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5F4A" w14:textId="77777777" w:rsidR="006A3D54" w:rsidRDefault="000A5D50">
      <w:pPr>
        <w:pStyle w:val="BodyText"/>
        <w:rPr>
          <w:rFonts w:ascii="Times New Roman"/>
        </w:rPr>
      </w:pPr>
      <w:r>
        <w:rPr>
          <w:rFonts w:ascii="Times New Roman"/>
          <w:noProof/>
        </w:rPr>
        <w:drawing>
          <wp:inline distT="0" distB="0" distL="0" distR="0" wp14:anchorId="7A155F78" wp14:editId="7A155F79">
            <wp:extent cx="1689449" cy="13075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89449" cy="1307592"/>
                    </a:xfrm>
                    <a:prstGeom prst="rect">
                      <a:avLst/>
                    </a:prstGeom>
                  </pic:spPr>
                </pic:pic>
              </a:graphicData>
            </a:graphic>
          </wp:inline>
        </w:drawing>
      </w:r>
    </w:p>
    <w:p w14:paraId="7A155F4B" w14:textId="77777777" w:rsidR="006A3D54" w:rsidRDefault="006A3D54">
      <w:pPr>
        <w:pStyle w:val="BodyText"/>
        <w:ind w:left="0"/>
        <w:rPr>
          <w:rFonts w:ascii="Times New Roman"/>
        </w:rPr>
      </w:pPr>
    </w:p>
    <w:p w14:paraId="7A155F4C" w14:textId="77777777" w:rsidR="006A3D54" w:rsidRDefault="006A3D54">
      <w:pPr>
        <w:pStyle w:val="BodyText"/>
        <w:spacing w:before="4"/>
        <w:ind w:left="0"/>
        <w:rPr>
          <w:rFonts w:ascii="Times New Roman"/>
          <w:sz w:val="16"/>
        </w:rPr>
      </w:pPr>
    </w:p>
    <w:p w14:paraId="7A155F4D" w14:textId="77777777" w:rsidR="006A3D54" w:rsidRDefault="000A5D50">
      <w:pPr>
        <w:pStyle w:val="Title"/>
      </w:pPr>
      <w:r>
        <w:rPr>
          <w:color w:val="42ACDC"/>
        </w:rPr>
        <w:t>Frequently</w:t>
      </w:r>
      <w:r>
        <w:rPr>
          <w:color w:val="42ACDC"/>
          <w:spacing w:val="-9"/>
        </w:rPr>
        <w:t xml:space="preserve"> </w:t>
      </w:r>
      <w:r>
        <w:rPr>
          <w:color w:val="42ACDC"/>
        </w:rPr>
        <w:t>Asked</w:t>
      </w:r>
      <w:r>
        <w:rPr>
          <w:color w:val="42ACDC"/>
          <w:spacing w:val="-5"/>
        </w:rPr>
        <w:t xml:space="preserve"> </w:t>
      </w:r>
      <w:r>
        <w:rPr>
          <w:color w:val="42ACDC"/>
          <w:spacing w:val="-2"/>
        </w:rPr>
        <w:t>Questions</w:t>
      </w:r>
    </w:p>
    <w:p w14:paraId="7A155F4E" w14:textId="77777777" w:rsidR="006A3D54" w:rsidRDefault="000A5D50">
      <w:pPr>
        <w:spacing w:before="436"/>
        <w:ind w:left="120"/>
        <w:rPr>
          <w:sz w:val="32"/>
        </w:rPr>
      </w:pPr>
      <w:r>
        <w:rPr>
          <w:color w:val="2F2D2F"/>
          <w:sz w:val="32"/>
        </w:rPr>
        <w:t>Management</w:t>
      </w:r>
      <w:r>
        <w:rPr>
          <w:color w:val="2F2D2F"/>
          <w:spacing w:val="-11"/>
          <w:sz w:val="32"/>
        </w:rPr>
        <w:t xml:space="preserve"> </w:t>
      </w:r>
      <w:r>
        <w:rPr>
          <w:color w:val="2F2D2F"/>
          <w:sz w:val="32"/>
        </w:rPr>
        <w:t>of</w:t>
      </w:r>
      <w:r>
        <w:rPr>
          <w:color w:val="2F2D2F"/>
          <w:spacing w:val="-9"/>
          <w:sz w:val="32"/>
        </w:rPr>
        <w:t xml:space="preserve"> </w:t>
      </w:r>
      <w:r>
        <w:rPr>
          <w:color w:val="2F2D2F"/>
          <w:sz w:val="32"/>
        </w:rPr>
        <w:t>eating</w:t>
      </w:r>
      <w:r>
        <w:rPr>
          <w:color w:val="2F2D2F"/>
          <w:spacing w:val="-8"/>
          <w:sz w:val="32"/>
        </w:rPr>
        <w:t xml:space="preserve"> </w:t>
      </w:r>
      <w:r>
        <w:rPr>
          <w:color w:val="2F2D2F"/>
          <w:sz w:val="32"/>
        </w:rPr>
        <w:t>disorders</w:t>
      </w:r>
      <w:r>
        <w:rPr>
          <w:color w:val="2F2D2F"/>
          <w:spacing w:val="-8"/>
          <w:sz w:val="32"/>
        </w:rPr>
        <w:t xml:space="preserve"> </w:t>
      </w:r>
      <w:r>
        <w:rPr>
          <w:color w:val="2F2D2F"/>
          <w:sz w:val="32"/>
        </w:rPr>
        <w:t>for</w:t>
      </w:r>
      <w:r>
        <w:rPr>
          <w:color w:val="2F2D2F"/>
          <w:spacing w:val="-13"/>
          <w:sz w:val="32"/>
        </w:rPr>
        <w:t xml:space="preserve"> </w:t>
      </w:r>
      <w:r>
        <w:rPr>
          <w:color w:val="2F2D2F"/>
          <w:sz w:val="32"/>
        </w:rPr>
        <w:t>people</w:t>
      </w:r>
      <w:r>
        <w:rPr>
          <w:color w:val="2F2D2F"/>
          <w:spacing w:val="-6"/>
          <w:sz w:val="32"/>
        </w:rPr>
        <w:t xml:space="preserve"> </w:t>
      </w:r>
      <w:r>
        <w:rPr>
          <w:color w:val="2F2D2F"/>
          <w:sz w:val="32"/>
        </w:rPr>
        <w:t>with</w:t>
      </w:r>
      <w:r>
        <w:rPr>
          <w:color w:val="2F2D2F"/>
          <w:spacing w:val="-10"/>
          <w:sz w:val="32"/>
        </w:rPr>
        <w:t xml:space="preserve"> </w:t>
      </w:r>
      <w:r>
        <w:rPr>
          <w:color w:val="2F2D2F"/>
          <w:sz w:val="32"/>
        </w:rPr>
        <w:t>higher</w:t>
      </w:r>
      <w:r>
        <w:rPr>
          <w:color w:val="2F2D2F"/>
          <w:spacing w:val="-11"/>
          <w:sz w:val="32"/>
        </w:rPr>
        <w:t xml:space="preserve"> </w:t>
      </w:r>
      <w:r>
        <w:rPr>
          <w:color w:val="2F2D2F"/>
          <w:sz w:val="32"/>
        </w:rPr>
        <w:t>weight: clinical practice guideline</w:t>
      </w:r>
    </w:p>
    <w:p w14:paraId="7A155F4F" w14:textId="77777777" w:rsidR="006A3D54" w:rsidRDefault="006A3D54">
      <w:pPr>
        <w:pStyle w:val="BodyText"/>
        <w:spacing w:before="8"/>
        <w:ind w:left="0"/>
        <w:rPr>
          <w:sz w:val="45"/>
        </w:rPr>
      </w:pPr>
    </w:p>
    <w:p w14:paraId="7A155F50" w14:textId="77777777" w:rsidR="006A3D54" w:rsidRDefault="000A5D50">
      <w:pPr>
        <w:pStyle w:val="Heading1"/>
        <w:spacing w:before="1"/>
      </w:pPr>
      <w:r>
        <w:rPr>
          <w:color w:val="EDA330"/>
        </w:rPr>
        <w:t>How</w:t>
      </w:r>
      <w:r>
        <w:rPr>
          <w:color w:val="EDA330"/>
          <w:spacing w:val="-7"/>
        </w:rPr>
        <w:t xml:space="preserve"> </w:t>
      </w:r>
      <w:r>
        <w:rPr>
          <w:color w:val="EDA330"/>
        </w:rPr>
        <w:t>can</w:t>
      </w:r>
      <w:r>
        <w:rPr>
          <w:color w:val="EDA330"/>
          <w:spacing w:val="-4"/>
        </w:rPr>
        <w:t xml:space="preserve"> </w:t>
      </w:r>
      <w:r>
        <w:rPr>
          <w:color w:val="EDA330"/>
        </w:rPr>
        <w:t>I</w:t>
      </w:r>
      <w:r>
        <w:rPr>
          <w:color w:val="EDA330"/>
          <w:spacing w:val="-3"/>
        </w:rPr>
        <w:t xml:space="preserve"> </w:t>
      </w:r>
      <w:r>
        <w:rPr>
          <w:color w:val="EDA330"/>
        </w:rPr>
        <w:t>access</w:t>
      </w:r>
      <w:r>
        <w:rPr>
          <w:color w:val="EDA330"/>
          <w:spacing w:val="-9"/>
        </w:rPr>
        <w:t xml:space="preserve"> </w:t>
      </w:r>
      <w:r>
        <w:rPr>
          <w:color w:val="EDA330"/>
        </w:rPr>
        <w:t>the</w:t>
      </w:r>
      <w:r>
        <w:rPr>
          <w:color w:val="EDA330"/>
          <w:spacing w:val="-2"/>
        </w:rPr>
        <w:t xml:space="preserve"> Guideline?</w:t>
      </w:r>
    </w:p>
    <w:p w14:paraId="4239567E" w14:textId="6BE6E460" w:rsidR="00E17582" w:rsidRDefault="000A5D50" w:rsidP="00E17582">
      <w:pPr>
        <w:pStyle w:val="BodyText"/>
        <w:spacing w:before="244" w:line="264" w:lineRule="auto"/>
        <w:rPr>
          <w:color w:val="2F2D2F"/>
          <w:spacing w:val="-2"/>
        </w:rPr>
      </w:pPr>
      <w:r>
        <w:rPr>
          <w:color w:val="2F2D2F"/>
        </w:rPr>
        <w:t xml:space="preserve">The Guideline </w:t>
      </w:r>
      <w:r w:rsidR="00E17582">
        <w:rPr>
          <w:color w:val="2F2D2F"/>
        </w:rPr>
        <w:t>w</w:t>
      </w:r>
      <w:r>
        <w:rPr>
          <w:color w:val="2F2D2F"/>
        </w:rPr>
        <w:t>as publi</w:t>
      </w:r>
      <w:r w:rsidR="00E17582">
        <w:rPr>
          <w:color w:val="2F2D2F"/>
        </w:rPr>
        <w:t xml:space="preserve">shed by </w:t>
      </w:r>
      <w:r>
        <w:rPr>
          <w:color w:val="2F2D2F"/>
        </w:rPr>
        <w:t xml:space="preserve">the Journal of Eating Disorders </w:t>
      </w:r>
      <w:r w:rsidR="00E17582">
        <w:rPr>
          <w:color w:val="2F2D2F"/>
        </w:rPr>
        <w:t>in</w:t>
      </w:r>
      <w:r>
        <w:rPr>
          <w:color w:val="2F2D2F"/>
          <w:spacing w:val="-2"/>
        </w:rPr>
        <w:t xml:space="preserve"> </w:t>
      </w:r>
      <w:r>
        <w:rPr>
          <w:color w:val="2F2D2F"/>
        </w:rPr>
        <w:t>August</w:t>
      </w:r>
      <w:r>
        <w:rPr>
          <w:color w:val="2F2D2F"/>
          <w:spacing w:val="-3"/>
        </w:rPr>
        <w:t xml:space="preserve"> </w:t>
      </w:r>
      <w:r>
        <w:rPr>
          <w:color w:val="2F2D2F"/>
        </w:rPr>
        <w:t>2022.</w:t>
      </w:r>
      <w:r>
        <w:rPr>
          <w:color w:val="2F2D2F"/>
          <w:spacing w:val="-2"/>
        </w:rPr>
        <w:t xml:space="preserve"> </w:t>
      </w:r>
      <w:r>
        <w:rPr>
          <w:color w:val="2F2D2F"/>
        </w:rPr>
        <w:t>T</w:t>
      </w:r>
      <w:r w:rsidR="00164C28">
        <w:rPr>
          <w:color w:val="2F2D2F"/>
        </w:rPr>
        <w:t xml:space="preserve">o access the </w:t>
      </w:r>
      <w:r>
        <w:rPr>
          <w:color w:val="2F2D2F"/>
        </w:rPr>
        <w:t>Guideline,</w:t>
      </w:r>
      <w:r>
        <w:rPr>
          <w:color w:val="2F2D2F"/>
          <w:spacing w:val="-2"/>
        </w:rPr>
        <w:t xml:space="preserve"> </w:t>
      </w:r>
      <w:r w:rsidR="00164C28">
        <w:rPr>
          <w:color w:val="2F2D2F"/>
          <w:spacing w:val="-2"/>
        </w:rPr>
        <w:t xml:space="preserve">click </w:t>
      </w:r>
      <w:hyperlink r:id="rId8" w:history="1">
        <w:r w:rsidR="00164C28" w:rsidRPr="00CC44B3">
          <w:rPr>
            <w:rStyle w:val="Hyperlink"/>
            <w:color w:val="4BACC6" w:themeColor="accent5"/>
            <w:spacing w:val="-2"/>
          </w:rPr>
          <w:t>here</w:t>
        </w:r>
      </w:hyperlink>
      <w:r w:rsidR="008875B2">
        <w:rPr>
          <w:color w:val="2F2D2F"/>
          <w:spacing w:val="-2"/>
        </w:rPr>
        <w:t xml:space="preserve">. </w:t>
      </w:r>
      <w:r w:rsidR="00C84C12">
        <w:rPr>
          <w:color w:val="2F2D2F"/>
          <w:spacing w:val="-2"/>
        </w:rPr>
        <w:t>A</w:t>
      </w:r>
      <w:r w:rsidR="008875B2">
        <w:rPr>
          <w:color w:val="2F2D2F"/>
          <w:spacing w:val="-2"/>
        </w:rPr>
        <w:t xml:space="preserve"> recording of the virtual</w:t>
      </w:r>
      <w:r w:rsidR="004C6778">
        <w:rPr>
          <w:color w:val="2F2D2F"/>
          <w:spacing w:val="-2"/>
        </w:rPr>
        <w:t xml:space="preserve"> </w:t>
      </w:r>
      <w:r w:rsidR="008875B2">
        <w:rPr>
          <w:color w:val="2F2D2F"/>
          <w:spacing w:val="-2"/>
        </w:rPr>
        <w:t>launch</w:t>
      </w:r>
      <w:r w:rsidR="004C6778">
        <w:rPr>
          <w:color w:val="2F2D2F"/>
          <w:spacing w:val="-2"/>
        </w:rPr>
        <w:t xml:space="preserve"> of the Guideline</w:t>
      </w:r>
      <w:r w:rsidR="00C84C12">
        <w:rPr>
          <w:color w:val="2F2D2F"/>
          <w:spacing w:val="-2"/>
        </w:rPr>
        <w:t xml:space="preserve"> will be available next week.</w:t>
      </w:r>
    </w:p>
    <w:p w14:paraId="2D3C111D" w14:textId="77777777" w:rsidR="00C84C12" w:rsidRPr="00E17582" w:rsidRDefault="00C84C12" w:rsidP="00E17582">
      <w:pPr>
        <w:pStyle w:val="BodyText"/>
        <w:spacing w:before="244" w:line="264" w:lineRule="auto"/>
      </w:pPr>
    </w:p>
    <w:p w14:paraId="7A155F56" w14:textId="77777777" w:rsidR="006A3D54" w:rsidRDefault="000A5D50">
      <w:pPr>
        <w:pStyle w:val="Heading1"/>
        <w:spacing w:before="101"/>
      </w:pPr>
      <w:r>
        <w:rPr>
          <w:color w:val="EDA330"/>
        </w:rPr>
        <w:t>What</w:t>
      </w:r>
      <w:r>
        <w:rPr>
          <w:color w:val="EDA330"/>
          <w:spacing w:val="-8"/>
        </w:rPr>
        <w:t xml:space="preserve"> </w:t>
      </w:r>
      <w:r>
        <w:rPr>
          <w:color w:val="EDA330"/>
        </w:rPr>
        <w:t>is</w:t>
      </w:r>
      <w:r>
        <w:rPr>
          <w:color w:val="EDA330"/>
          <w:spacing w:val="-8"/>
        </w:rPr>
        <w:t xml:space="preserve"> </w:t>
      </w:r>
      <w:r>
        <w:rPr>
          <w:color w:val="EDA330"/>
        </w:rPr>
        <w:t>a</w:t>
      </w:r>
      <w:r>
        <w:rPr>
          <w:color w:val="EDA330"/>
          <w:spacing w:val="-5"/>
        </w:rPr>
        <w:t xml:space="preserve"> </w:t>
      </w:r>
      <w:r>
        <w:rPr>
          <w:color w:val="EDA330"/>
        </w:rPr>
        <w:t>clinical</w:t>
      </w:r>
      <w:r>
        <w:rPr>
          <w:color w:val="EDA330"/>
          <w:spacing w:val="-8"/>
        </w:rPr>
        <w:t xml:space="preserve"> </w:t>
      </w:r>
      <w:r>
        <w:rPr>
          <w:color w:val="EDA330"/>
        </w:rPr>
        <w:t>practice</w:t>
      </w:r>
      <w:r>
        <w:rPr>
          <w:color w:val="EDA330"/>
          <w:spacing w:val="-8"/>
        </w:rPr>
        <w:t xml:space="preserve"> </w:t>
      </w:r>
      <w:r>
        <w:rPr>
          <w:color w:val="EDA330"/>
          <w:spacing w:val="-2"/>
        </w:rPr>
        <w:t>guideline?</w:t>
      </w:r>
    </w:p>
    <w:p w14:paraId="7A155F57" w14:textId="77777777" w:rsidR="006A3D54" w:rsidRDefault="000A5D50">
      <w:pPr>
        <w:pStyle w:val="BodyText"/>
        <w:spacing w:before="244" w:line="264" w:lineRule="auto"/>
        <w:ind w:right="96"/>
      </w:pPr>
      <w:r>
        <w:rPr>
          <w:color w:val="2F2D2F"/>
        </w:rPr>
        <w:t>As</w:t>
      </w:r>
      <w:r>
        <w:rPr>
          <w:color w:val="2F2D2F"/>
          <w:spacing w:val="-4"/>
        </w:rPr>
        <w:t xml:space="preserve"> </w:t>
      </w:r>
      <w:r>
        <w:rPr>
          <w:color w:val="2F2D2F"/>
        </w:rPr>
        <w:t>described</w:t>
      </w:r>
      <w:r>
        <w:rPr>
          <w:color w:val="2F2D2F"/>
          <w:spacing w:val="-4"/>
        </w:rPr>
        <w:t xml:space="preserve"> </w:t>
      </w:r>
      <w:r>
        <w:rPr>
          <w:color w:val="2F2D2F"/>
        </w:rPr>
        <w:t>in</w:t>
      </w:r>
      <w:r>
        <w:rPr>
          <w:color w:val="2F2D2F"/>
          <w:spacing w:val="-7"/>
        </w:rPr>
        <w:t xml:space="preserve"> </w:t>
      </w:r>
      <w:r>
        <w:rPr>
          <w:color w:val="2F2D2F"/>
        </w:rPr>
        <w:t xml:space="preserve">Australia’s </w:t>
      </w:r>
      <w:hyperlink r:id="rId9">
        <w:r>
          <w:rPr>
            <w:color w:val="42ACDC"/>
            <w:u w:val="single" w:color="42ACDC"/>
          </w:rPr>
          <w:t>National</w:t>
        </w:r>
        <w:r>
          <w:rPr>
            <w:color w:val="42ACDC"/>
            <w:spacing w:val="-8"/>
            <w:u w:val="single" w:color="42ACDC"/>
          </w:rPr>
          <w:t xml:space="preserve"> </w:t>
        </w:r>
        <w:r>
          <w:rPr>
            <w:color w:val="42ACDC"/>
            <w:u w:val="single" w:color="42ACDC"/>
          </w:rPr>
          <w:t>Health</w:t>
        </w:r>
        <w:r>
          <w:rPr>
            <w:color w:val="42ACDC"/>
            <w:spacing w:val="-7"/>
            <w:u w:val="single" w:color="42ACDC"/>
          </w:rPr>
          <w:t xml:space="preserve"> </w:t>
        </w:r>
        <w:r>
          <w:rPr>
            <w:color w:val="42ACDC"/>
            <w:u w:val="single" w:color="42ACDC"/>
          </w:rPr>
          <w:t>and</w:t>
        </w:r>
        <w:r>
          <w:rPr>
            <w:color w:val="42ACDC"/>
            <w:spacing w:val="-6"/>
            <w:u w:val="single" w:color="42ACDC"/>
          </w:rPr>
          <w:t xml:space="preserve"> </w:t>
        </w:r>
        <w:r>
          <w:rPr>
            <w:color w:val="42ACDC"/>
            <w:u w:val="single" w:color="42ACDC"/>
          </w:rPr>
          <w:t>Medical</w:t>
        </w:r>
        <w:r>
          <w:rPr>
            <w:color w:val="42ACDC"/>
            <w:spacing w:val="-7"/>
            <w:u w:val="single" w:color="42ACDC"/>
          </w:rPr>
          <w:t xml:space="preserve"> </w:t>
        </w:r>
        <w:r>
          <w:rPr>
            <w:color w:val="42ACDC"/>
            <w:u w:val="single" w:color="42ACDC"/>
          </w:rPr>
          <w:t>Research</w:t>
        </w:r>
        <w:r>
          <w:rPr>
            <w:color w:val="42ACDC"/>
            <w:spacing w:val="-6"/>
            <w:u w:val="single" w:color="42ACDC"/>
          </w:rPr>
          <w:t xml:space="preserve"> </w:t>
        </w:r>
        <w:r>
          <w:rPr>
            <w:color w:val="42ACDC"/>
            <w:u w:val="single" w:color="42ACDC"/>
          </w:rPr>
          <w:t>Council</w:t>
        </w:r>
        <w:r>
          <w:rPr>
            <w:color w:val="42ACDC"/>
            <w:spacing w:val="-7"/>
            <w:u w:val="single" w:color="42ACDC"/>
          </w:rPr>
          <w:t xml:space="preserve"> </w:t>
        </w:r>
        <w:r>
          <w:rPr>
            <w:color w:val="42ACDC"/>
            <w:u w:val="single" w:color="42ACDC"/>
          </w:rPr>
          <w:t>‘Guidelines</w:t>
        </w:r>
        <w:r>
          <w:rPr>
            <w:color w:val="42ACDC"/>
            <w:spacing w:val="-3"/>
            <w:u w:val="single" w:color="42ACDC"/>
          </w:rPr>
          <w:t xml:space="preserve"> </w:t>
        </w:r>
        <w:r>
          <w:rPr>
            <w:color w:val="42ACDC"/>
            <w:u w:val="single" w:color="42ACDC"/>
          </w:rPr>
          <w:t>for</w:t>
        </w:r>
        <w:r>
          <w:rPr>
            <w:color w:val="42ACDC"/>
            <w:spacing w:val="-7"/>
            <w:u w:val="single" w:color="42ACDC"/>
          </w:rPr>
          <w:t xml:space="preserve"> </w:t>
        </w:r>
        <w:r>
          <w:rPr>
            <w:color w:val="42ACDC"/>
            <w:u w:val="single" w:color="42ACDC"/>
          </w:rPr>
          <w:t>Guidelines’</w:t>
        </w:r>
      </w:hyperlink>
      <w:r>
        <w:rPr>
          <w:color w:val="42ACDC"/>
          <w:spacing w:val="-2"/>
          <w:u w:val="single" w:color="42ACDC"/>
        </w:rPr>
        <w:t xml:space="preserve"> </w:t>
      </w:r>
      <w:r>
        <w:rPr>
          <w:color w:val="2F2D2F"/>
        </w:rPr>
        <w:t>[1],</w:t>
      </w:r>
      <w:r>
        <w:rPr>
          <w:color w:val="2F2D2F"/>
          <w:spacing w:val="-8"/>
        </w:rPr>
        <w:t xml:space="preserve"> </w:t>
      </w:r>
      <w:r>
        <w:rPr>
          <w:color w:val="2F2D2F"/>
        </w:rPr>
        <w:t xml:space="preserve">a guideline is a ‘general rule, principle, or piece of advice’. </w:t>
      </w:r>
      <w:proofErr w:type="gramStart"/>
      <w:r>
        <w:rPr>
          <w:color w:val="2F2D2F"/>
        </w:rPr>
        <w:t>By definition they</w:t>
      </w:r>
      <w:proofErr w:type="gramEnd"/>
      <w:r>
        <w:rPr>
          <w:color w:val="2F2D2F"/>
        </w:rPr>
        <w:t xml:space="preserve"> are not mandatory, but instead,</w:t>
      </w:r>
      <w:r>
        <w:rPr>
          <w:color w:val="2F2D2F"/>
          <w:spacing w:val="-5"/>
        </w:rPr>
        <w:t xml:space="preserve"> </w:t>
      </w:r>
      <w:r>
        <w:rPr>
          <w:color w:val="2F2D2F"/>
        </w:rPr>
        <w:t>they</w:t>
      </w:r>
      <w:r>
        <w:rPr>
          <w:color w:val="2F2D2F"/>
          <w:spacing w:val="-2"/>
        </w:rPr>
        <w:t xml:space="preserve"> </w:t>
      </w:r>
      <w:r>
        <w:rPr>
          <w:color w:val="2F2D2F"/>
        </w:rPr>
        <w:t>to</w:t>
      </w:r>
      <w:r>
        <w:rPr>
          <w:color w:val="2F2D2F"/>
          <w:spacing w:val="-5"/>
        </w:rPr>
        <w:t xml:space="preserve"> </w:t>
      </w:r>
      <w:r>
        <w:rPr>
          <w:color w:val="2F2D2F"/>
        </w:rPr>
        <w:t>advise</w:t>
      </w:r>
      <w:r>
        <w:rPr>
          <w:color w:val="2F2D2F"/>
          <w:spacing w:val="-1"/>
        </w:rPr>
        <w:t xml:space="preserve"> </w:t>
      </w:r>
      <w:r>
        <w:rPr>
          <w:color w:val="2F2D2F"/>
        </w:rPr>
        <w:t>people</w:t>
      </w:r>
      <w:r>
        <w:rPr>
          <w:color w:val="2F2D2F"/>
          <w:spacing w:val="-1"/>
        </w:rPr>
        <w:t xml:space="preserve"> </w:t>
      </w:r>
      <w:r>
        <w:rPr>
          <w:color w:val="2F2D2F"/>
        </w:rPr>
        <w:t>on</w:t>
      </w:r>
      <w:r>
        <w:rPr>
          <w:color w:val="2F2D2F"/>
          <w:spacing w:val="-5"/>
        </w:rPr>
        <w:t xml:space="preserve"> </w:t>
      </w:r>
      <w:r>
        <w:rPr>
          <w:color w:val="2F2D2F"/>
        </w:rPr>
        <w:t>how</w:t>
      </w:r>
      <w:r>
        <w:rPr>
          <w:color w:val="2F2D2F"/>
          <w:spacing w:val="-2"/>
        </w:rPr>
        <w:t xml:space="preserve"> </w:t>
      </w:r>
      <w:r>
        <w:rPr>
          <w:color w:val="2F2D2F"/>
        </w:rPr>
        <w:t>something could</w:t>
      </w:r>
      <w:r>
        <w:rPr>
          <w:color w:val="2F2D2F"/>
          <w:spacing w:val="-5"/>
        </w:rPr>
        <w:t xml:space="preserve"> </w:t>
      </w:r>
      <w:r>
        <w:rPr>
          <w:color w:val="2F2D2F"/>
        </w:rPr>
        <w:t>be</w:t>
      </w:r>
      <w:r>
        <w:rPr>
          <w:color w:val="2F2D2F"/>
          <w:spacing w:val="-2"/>
        </w:rPr>
        <w:t xml:space="preserve"> </w:t>
      </w:r>
      <w:r>
        <w:rPr>
          <w:color w:val="2F2D2F"/>
        </w:rPr>
        <w:t>done</w:t>
      </w:r>
      <w:r>
        <w:rPr>
          <w:color w:val="2F2D2F"/>
          <w:spacing w:val="-2"/>
        </w:rPr>
        <w:t xml:space="preserve"> </w:t>
      </w:r>
      <w:r>
        <w:rPr>
          <w:color w:val="2F2D2F"/>
        </w:rPr>
        <w:t>or</w:t>
      </w:r>
      <w:r>
        <w:rPr>
          <w:color w:val="2F2D2F"/>
          <w:spacing w:val="-5"/>
        </w:rPr>
        <w:t xml:space="preserve"> </w:t>
      </w:r>
      <w:r>
        <w:rPr>
          <w:color w:val="2F2D2F"/>
        </w:rPr>
        <w:t>what</w:t>
      </w:r>
      <w:r>
        <w:rPr>
          <w:color w:val="2F2D2F"/>
          <w:spacing w:val="-5"/>
        </w:rPr>
        <w:t xml:space="preserve"> </w:t>
      </w:r>
      <w:r>
        <w:rPr>
          <w:color w:val="2F2D2F"/>
        </w:rPr>
        <w:t>course</w:t>
      </w:r>
      <w:r>
        <w:rPr>
          <w:color w:val="2F2D2F"/>
          <w:spacing w:val="-1"/>
        </w:rPr>
        <w:t xml:space="preserve"> </w:t>
      </w:r>
      <w:r>
        <w:rPr>
          <w:color w:val="2F2D2F"/>
        </w:rPr>
        <w:t>of</w:t>
      </w:r>
      <w:r>
        <w:rPr>
          <w:color w:val="2F2D2F"/>
          <w:spacing w:val="-5"/>
        </w:rPr>
        <w:t xml:space="preserve"> </w:t>
      </w:r>
      <w:r>
        <w:rPr>
          <w:color w:val="2F2D2F"/>
        </w:rPr>
        <w:t>action</w:t>
      </w:r>
      <w:r>
        <w:rPr>
          <w:color w:val="2F2D2F"/>
          <w:spacing w:val="-5"/>
        </w:rPr>
        <w:t xml:space="preserve"> </w:t>
      </w:r>
      <w:r>
        <w:rPr>
          <w:color w:val="2F2D2F"/>
        </w:rPr>
        <w:t>can</w:t>
      </w:r>
      <w:r>
        <w:rPr>
          <w:color w:val="2F2D2F"/>
          <w:spacing w:val="-5"/>
        </w:rPr>
        <w:t xml:space="preserve"> </w:t>
      </w:r>
      <w:r>
        <w:rPr>
          <w:color w:val="2F2D2F"/>
        </w:rPr>
        <w:t>be</w:t>
      </w:r>
      <w:r>
        <w:rPr>
          <w:color w:val="2F2D2F"/>
          <w:spacing w:val="-1"/>
        </w:rPr>
        <w:t xml:space="preserve"> </w:t>
      </w:r>
      <w:r>
        <w:rPr>
          <w:color w:val="2F2D2F"/>
        </w:rPr>
        <w:t>taken</w:t>
      </w:r>
      <w:r>
        <w:rPr>
          <w:color w:val="2F2D2F"/>
          <w:spacing w:val="-9"/>
        </w:rPr>
        <w:t xml:space="preserve"> </w:t>
      </w:r>
      <w:r>
        <w:rPr>
          <w:color w:val="2F2D2F"/>
        </w:rPr>
        <w:t>in a</w:t>
      </w:r>
      <w:r>
        <w:rPr>
          <w:color w:val="2F2D2F"/>
          <w:spacing w:val="-2"/>
        </w:rPr>
        <w:t xml:space="preserve"> </w:t>
      </w:r>
      <w:r>
        <w:rPr>
          <w:color w:val="2F2D2F"/>
        </w:rPr>
        <w:t>particular</w:t>
      </w:r>
      <w:r>
        <w:rPr>
          <w:color w:val="2F2D2F"/>
          <w:spacing w:val="-2"/>
        </w:rPr>
        <w:t xml:space="preserve"> </w:t>
      </w:r>
      <w:r>
        <w:rPr>
          <w:color w:val="2F2D2F"/>
        </w:rPr>
        <w:t>circumstance.</w:t>
      </w:r>
      <w:r>
        <w:rPr>
          <w:color w:val="2F2D2F"/>
          <w:spacing w:val="-2"/>
        </w:rPr>
        <w:t xml:space="preserve"> </w:t>
      </w:r>
      <w:r>
        <w:rPr>
          <w:color w:val="2F2D2F"/>
        </w:rPr>
        <w:t>In</w:t>
      </w:r>
      <w:r>
        <w:rPr>
          <w:color w:val="2F2D2F"/>
          <w:spacing w:val="-2"/>
        </w:rPr>
        <w:t xml:space="preserve"> </w:t>
      </w:r>
      <w:r>
        <w:rPr>
          <w:color w:val="2F2D2F"/>
        </w:rPr>
        <w:t>the</w:t>
      </w:r>
      <w:r>
        <w:rPr>
          <w:color w:val="2F2D2F"/>
          <w:spacing w:val="-1"/>
        </w:rPr>
        <w:t xml:space="preserve"> </w:t>
      </w:r>
      <w:r>
        <w:rPr>
          <w:color w:val="2F2D2F"/>
        </w:rPr>
        <w:t>context of</w:t>
      </w:r>
      <w:r>
        <w:rPr>
          <w:color w:val="2F2D2F"/>
          <w:spacing w:val="-2"/>
        </w:rPr>
        <w:t xml:space="preserve"> </w:t>
      </w:r>
      <w:r>
        <w:rPr>
          <w:color w:val="2F2D2F"/>
        </w:rPr>
        <w:t>healthcare,</w:t>
      </w:r>
      <w:r>
        <w:rPr>
          <w:color w:val="2F2D2F"/>
          <w:spacing w:val="-3"/>
        </w:rPr>
        <w:t xml:space="preserve"> </w:t>
      </w:r>
      <w:r>
        <w:rPr>
          <w:color w:val="2F2D2F"/>
        </w:rPr>
        <w:t>guidelines</w:t>
      </w:r>
      <w:r>
        <w:rPr>
          <w:color w:val="2F2D2F"/>
          <w:spacing w:val="-1"/>
        </w:rPr>
        <w:t xml:space="preserve"> </w:t>
      </w:r>
      <w:r>
        <w:rPr>
          <w:color w:val="2F2D2F"/>
        </w:rPr>
        <w:t>have</w:t>
      </w:r>
      <w:r>
        <w:rPr>
          <w:color w:val="2F2D2F"/>
          <w:spacing w:val="-1"/>
        </w:rPr>
        <w:t xml:space="preserve"> </w:t>
      </w:r>
      <w:r>
        <w:rPr>
          <w:color w:val="2F2D2F"/>
        </w:rPr>
        <w:t>been</w:t>
      </w:r>
      <w:r>
        <w:rPr>
          <w:color w:val="2F2D2F"/>
          <w:spacing w:val="-2"/>
        </w:rPr>
        <w:t xml:space="preserve"> </w:t>
      </w:r>
      <w:r>
        <w:rPr>
          <w:color w:val="2F2D2F"/>
        </w:rPr>
        <w:t>defined</w:t>
      </w:r>
      <w:r>
        <w:rPr>
          <w:color w:val="2F2D2F"/>
          <w:spacing w:val="-1"/>
        </w:rPr>
        <w:t xml:space="preserve"> </w:t>
      </w:r>
      <w:r>
        <w:rPr>
          <w:color w:val="2F2D2F"/>
        </w:rPr>
        <w:t>as</w:t>
      </w:r>
      <w:r>
        <w:rPr>
          <w:color w:val="2F2D2F"/>
          <w:spacing w:val="-1"/>
        </w:rPr>
        <w:t xml:space="preserve"> </w:t>
      </w:r>
      <w:r>
        <w:rPr>
          <w:color w:val="2F2D2F"/>
        </w:rPr>
        <w:t>‘statements</w:t>
      </w:r>
      <w:r>
        <w:rPr>
          <w:color w:val="2F2D2F"/>
          <w:spacing w:val="-1"/>
        </w:rPr>
        <w:t xml:space="preserve"> </w:t>
      </w:r>
      <w:r>
        <w:rPr>
          <w:color w:val="2F2D2F"/>
        </w:rPr>
        <w:t>that include</w:t>
      </w:r>
      <w:r>
        <w:rPr>
          <w:color w:val="2F2D2F"/>
          <w:spacing w:val="-2"/>
        </w:rPr>
        <w:t xml:space="preserve"> </w:t>
      </w:r>
      <w:r>
        <w:rPr>
          <w:color w:val="2F2D2F"/>
        </w:rPr>
        <w:t>recommendations intended</w:t>
      </w:r>
      <w:r>
        <w:rPr>
          <w:color w:val="2F2D2F"/>
          <w:spacing w:val="-2"/>
        </w:rPr>
        <w:t xml:space="preserve"> </w:t>
      </w:r>
      <w:r>
        <w:rPr>
          <w:color w:val="2F2D2F"/>
        </w:rPr>
        <w:t>to</w:t>
      </w:r>
      <w:r>
        <w:rPr>
          <w:color w:val="2F2D2F"/>
          <w:spacing w:val="-3"/>
        </w:rPr>
        <w:t xml:space="preserve"> </w:t>
      </w:r>
      <w:proofErr w:type="spellStart"/>
      <w:r>
        <w:rPr>
          <w:color w:val="2F2D2F"/>
        </w:rPr>
        <w:t>optimise</w:t>
      </w:r>
      <w:proofErr w:type="spellEnd"/>
      <w:r>
        <w:rPr>
          <w:color w:val="2F2D2F"/>
          <w:spacing w:val="-1"/>
        </w:rPr>
        <w:t xml:space="preserve"> </w:t>
      </w:r>
      <w:r>
        <w:rPr>
          <w:color w:val="2F2D2F"/>
        </w:rPr>
        <w:t>patient</w:t>
      </w:r>
      <w:r>
        <w:rPr>
          <w:color w:val="2F2D2F"/>
          <w:spacing w:val="-3"/>
        </w:rPr>
        <w:t xml:space="preserve"> </w:t>
      </w:r>
      <w:r>
        <w:rPr>
          <w:color w:val="2F2D2F"/>
        </w:rPr>
        <w:t>care</w:t>
      </w:r>
      <w:r>
        <w:rPr>
          <w:color w:val="2F2D2F"/>
          <w:spacing w:val="-2"/>
        </w:rPr>
        <w:t xml:space="preserve"> </w:t>
      </w:r>
      <w:r>
        <w:rPr>
          <w:color w:val="2F2D2F"/>
        </w:rPr>
        <w:t>that are</w:t>
      </w:r>
      <w:r>
        <w:rPr>
          <w:color w:val="2F2D2F"/>
          <w:spacing w:val="-2"/>
        </w:rPr>
        <w:t xml:space="preserve"> </w:t>
      </w:r>
      <w:r>
        <w:rPr>
          <w:color w:val="2F2D2F"/>
        </w:rPr>
        <w:t>informed</w:t>
      </w:r>
      <w:r>
        <w:rPr>
          <w:color w:val="2F2D2F"/>
          <w:spacing w:val="-2"/>
        </w:rPr>
        <w:t xml:space="preserve"> </w:t>
      </w:r>
      <w:r>
        <w:rPr>
          <w:color w:val="2F2D2F"/>
        </w:rPr>
        <w:t>by</w:t>
      </w:r>
      <w:r>
        <w:rPr>
          <w:color w:val="2F2D2F"/>
          <w:spacing w:val="-2"/>
        </w:rPr>
        <w:t xml:space="preserve"> </w:t>
      </w:r>
      <w:r>
        <w:rPr>
          <w:color w:val="2F2D2F"/>
        </w:rPr>
        <w:t>a</w:t>
      </w:r>
      <w:r>
        <w:rPr>
          <w:color w:val="2F2D2F"/>
          <w:spacing w:val="-3"/>
        </w:rPr>
        <w:t xml:space="preserve"> </w:t>
      </w:r>
      <w:r>
        <w:rPr>
          <w:color w:val="2F2D2F"/>
        </w:rPr>
        <w:t>systematic</w:t>
      </w:r>
      <w:r>
        <w:rPr>
          <w:color w:val="2F2D2F"/>
          <w:spacing w:val="-2"/>
        </w:rPr>
        <w:t xml:space="preserve"> </w:t>
      </w:r>
      <w:r>
        <w:rPr>
          <w:color w:val="2F2D2F"/>
        </w:rPr>
        <w:t>review</w:t>
      </w:r>
      <w:r>
        <w:rPr>
          <w:color w:val="2F2D2F"/>
          <w:spacing w:val="-2"/>
        </w:rPr>
        <w:t xml:space="preserve"> </w:t>
      </w:r>
      <w:r>
        <w:rPr>
          <w:color w:val="2F2D2F"/>
        </w:rPr>
        <w:t>of evidence and an assessment of the benefits and harms of alternative care options' [2].</w:t>
      </w:r>
    </w:p>
    <w:p w14:paraId="7A155F58" w14:textId="77777777" w:rsidR="006A3D54" w:rsidRDefault="000A5D50">
      <w:pPr>
        <w:pStyle w:val="BodyText"/>
        <w:spacing w:before="119" w:line="264" w:lineRule="auto"/>
        <w:ind w:right="96"/>
      </w:pPr>
      <w:r>
        <w:rPr>
          <w:color w:val="2F2D2F"/>
        </w:rPr>
        <w:t>High quality clinical practice guidelines are based on systematic reviews of research evidence, transparent</w:t>
      </w:r>
      <w:r>
        <w:rPr>
          <w:color w:val="2F2D2F"/>
          <w:spacing w:val="-6"/>
        </w:rPr>
        <w:t xml:space="preserve"> </w:t>
      </w:r>
      <w:r>
        <w:rPr>
          <w:color w:val="2F2D2F"/>
        </w:rPr>
        <w:t>development</w:t>
      </w:r>
      <w:r>
        <w:rPr>
          <w:color w:val="2F2D2F"/>
          <w:spacing w:val="-5"/>
        </w:rPr>
        <w:t xml:space="preserve"> </w:t>
      </w:r>
      <w:r>
        <w:rPr>
          <w:color w:val="2F2D2F"/>
        </w:rPr>
        <w:t>processes</w:t>
      </w:r>
      <w:r>
        <w:rPr>
          <w:color w:val="2F2D2F"/>
          <w:spacing w:val="-6"/>
        </w:rPr>
        <w:t xml:space="preserve"> </w:t>
      </w:r>
      <w:r>
        <w:rPr>
          <w:color w:val="2F2D2F"/>
        </w:rPr>
        <w:t>and</w:t>
      </w:r>
      <w:r>
        <w:rPr>
          <w:color w:val="2F2D2F"/>
          <w:spacing w:val="-7"/>
        </w:rPr>
        <w:t xml:space="preserve"> </w:t>
      </w:r>
      <w:r>
        <w:rPr>
          <w:color w:val="2F2D2F"/>
        </w:rPr>
        <w:t>decision</w:t>
      </w:r>
      <w:r>
        <w:rPr>
          <w:color w:val="2F2D2F"/>
          <w:spacing w:val="-7"/>
        </w:rPr>
        <w:t xml:space="preserve"> </w:t>
      </w:r>
      <w:r>
        <w:rPr>
          <w:color w:val="2F2D2F"/>
        </w:rPr>
        <w:t>making,</w:t>
      </w:r>
      <w:r>
        <w:rPr>
          <w:color w:val="2F2D2F"/>
          <w:spacing w:val="-13"/>
        </w:rPr>
        <w:t xml:space="preserve"> </w:t>
      </w:r>
      <w:r>
        <w:rPr>
          <w:color w:val="2F2D2F"/>
        </w:rPr>
        <w:t>and</w:t>
      </w:r>
      <w:r>
        <w:rPr>
          <w:color w:val="2F2D2F"/>
          <w:spacing w:val="-7"/>
        </w:rPr>
        <w:t xml:space="preserve"> </w:t>
      </w:r>
      <w:r>
        <w:rPr>
          <w:color w:val="2F2D2F"/>
        </w:rPr>
        <w:t>the</w:t>
      </w:r>
      <w:r>
        <w:rPr>
          <w:color w:val="2F2D2F"/>
          <w:spacing w:val="-5"/>
        </w:rPr>
        <w:t xml:space="preserve"> </w:t>
      </w:r>
      <w:r>
        <w:rPr>
          <w:color w:val="2F2D2F"/>
        </w:rPr>
        <w:t>judgement</w:t>
      </w:r>
      <w:r>
        <w:rPr>
          <w:color w:val="2F2D2F"/>
          <w:spacing w:val="-3"/>
        </w:rPr>
        <w:t xml:space="preserve"> </w:t>
      </w:r>
      <w:r>
        <w:rPr>
          <w:color w:val="2F2D2F"/>
        </w:rPr>
        <w:t>of</w:t>
      </w:r>
      <w:r>
        <w:rPr>
          <w:color w:val="2F2D2F"/>
          <w:spacing w:val="-8"/>
        </w:rPr>
        <w:t xml:space="preserve"> </w:t>
      </w:r>
      <w:r>
        <w:rPr>
          <w:color w:val="2F2D2F"/>
        </w:rPr>
        <w:t>evidence</w:t>
      </w:r>
      <w:r>
        <w:rPr>
          <w:color w:val="2F2D2F"/>
          <w:spacing w:val="-4"/>
        </w:rPr>
        <w:t xml:space="preserve"> </w:t>
      </w:r>
      <w:r>
        <w:rPr>
          <w:color w:val="2F2D2F"/>
        </w:rPr>
        <w:t>by</w:t>
      </w:r>
      <w:r>
        <w:rPr>
          <w:color w:val="2F2D2F"/>
          <w:spacing w:val="-9"/>
        </w:rPr>
        <w:t xml:space="preserve"> </w:t>
      </w:r>
      <w:r>
        <w:rPr>
          <w:color w:val="2F2D2F"/>
        </w:rPr>
        <w:t>clinical</w:t>
      </w:r>
      <w:r>
        <w:rPr>
          <w:color w:val="2F2D2F"/>
          <w:spacing w:val="-7"/>
        </w:rPr>
        <w:t xml:space="preserve"> </w:t>
      </w:r>
      <w:r>
        <w:rPr>
          <w:color w:val="2F2D2F"/>
        </w:rPr>
        <w:t>and academic experts as well as people with lived experience including their families and supports.</w:t>
      </w:r>
    </w:p>
    <w:p w14:paraId="7A155F59" w14:textId="77777777" w:rsidR="006A3D54" w:rsidRDefault="000A5D50">
      <w:pPr>
        <w:pStyle w:val="BodyText"/>
        <w:spacing w:before="118" w:line="264" w:lineRule="auto"/>
        <w:ind w:right="133"/>
      </w:pPr>
      <w:r>
        <w:rPr>
          <w:color w:val="2F2D2F"/>
        </w:rPr>
        <w:t>Unlike</w:t>
      </w:r>
      <w:r>
        <w:rPr>
          <w:color w:val="2F2D2F"/>
          <w:spacing w:val="-1"/>
        </w:rPr>
        <w:t xml:space="preserve"> </w:t>
      </w:r>
      <w:r>
        <w:rPr>
          <w:color w:val="2F2D2F"/>
        </w:rPr>
        <w:t>directives,</w:t>
      </w:r>
      <w:r>
        <w:rPr>
          <w:color w:val="2F2D2F"/>
          <w:spacing w:val="-1"/>
        </w:rPr>
        <w:t xml:space="preserve"> </w:t>
      </w:r>
      <w:r>
        <w:rPr>
          <w:color w:val="2F2D2F"/>
        </w:rPr>
        <w:t>guidelines</w:t>
      </w:r>
      <w:r>
        <w:rPr>
          <w:color w:val="2F2D2F"/>
          <w:spacing w:val="-1"/>
        </w:rPr>
        <w:t xml:space="preserve"> </w:t>
      </w:r>
      <w:r>
        <w:rPr>
          <w:color w:val="2F2D2F"/>
        </w:rPr>
        <w:t>are</w:t>
      </w:r>
      <w:r>
        <w:rPr>
          <w:color w:val="2F2D2F"/>
          <w:spacing w:val="-1"/>
        </w:rPr>
        <w:t xml:space="preserve"> </w:t>
      </w:r>
      <w:r>
        <w:rPr>
          <w:color w:val="2F2D2F"/>
        </w:rPr>
        <w:t>not legally</w:t>
      </w:r>
      <w:r>
        <w:rPr>
          <w:color w:val="2F2D2F"/>
          <w:spacing w:val="-2"/>
        </w:rPr>
        <w:t xml:space="preserve"> </w:t>
      </w:r>
      <w:r>
        <w:rPr>
          <w:color w:val="2F2D2F"/>
        </w:rPr>
        <w:t>binding.</w:t>
      </w:r>
      <w:r>
        <w:rPr>
          <w:color w:val="2F2D2F"/>
          <w:spacing w:val="-5"/>
        </w:rPr>
        <w:t xml:space="preserve"> </w:t>
      </w:r>
      <w:r>
        <w:rPr>
          <w:color w:val="2F2D2F"/>
        </w:rPr>
        <w:t>That</w:t>
      </w:r>
      <w:r>
        <w:rPr>
          <w:color w:val="2F2D2F"/>
          <w:spacing w:val="-2"/>
        </w:rPr>
        <w:t xml:space="preserve"> </w:t>
      </w:r>
      <w:r>
        <w:rPr>
          <w:color w:val="2F2D2F"/>
        </w:rPr>
        <w:t>is,</w:t>
      </w:r>
      <w:r>
        <w:rPr>
          <w:color w:val="2F2D2F"/>
          <w:spacing w:val="-2"/>
        </w:rPr>
        <w:t xml:space="preserve"> </w:t>
      </w:r>
      <w:r>
        <w:rPr>
          <w:color w:val="2F2D2F"/>
        </w:rPr>
        <w:t>health</w:t>
      </w:r>
      <w:r>
        <w:rPr>
          <w:color w:val="2F2D2F"/>
          <w:spacing w:val="-2"/>
        </w:rPr>
        <w:t xml:space="preserve"> </w:t>
      </w:r>
      <w:r>
        <w:rPr>
          <w:color w:val="2F2D2F"/>
        </w:rPr>
        <w:t>professionals</w:t>
      </w:r>
      <w:r>
        <w:rPr>
          <w:color w:val="2F2D2F"/>
          <w:spacing w:val="-1"/>
        </w:rPr>
        <w:t xml:space="preserve"> </w:t>
      </w:r>
      <w:r>
        <w:rPr>
          <w:color w:val="2F2D2F"/>
        </w:rPr>
        <w:t>should</w:t>
      </w:r>
      <w:r>
        <w:rPr>
          <w:color w:val="2F2D2F"/>
          <w:spacing w:val="-2"/>
        </w:rPr>
        <w:t xml:space="preserve"> </w:t>
      </w:r>
      <w:r>
        <w:rPr>
          <w:color w:val="2F2D2F"/>
        </w:rPr>
        <w:t>use</w:t>
      </w:r>
      <w:r>
        <w:rPr>
          <w:color w:val="2F2D2F"/>
          <w:spacing w:val="-1"/>
        </w:rPr>
        <w:t xml:space="preserve"> </w:t>
      </w:r>
      <w:r>
        <w:rPr>
          <w:color w:val="2F2D2F"/>
        </w:rPr>
        <w:t>their</w:t>
      </w:r>
      <w:r>
        <w:rPr>
          <w:color w:val="2F2D2F"/>
          <w:spacing w:val="-1"/>
        </w:rPr>
        <w:t xml:space="preserve"> </w:t>
      </w:r>
      <w:r>
        <w:rPr>
          <w:color w:val="2F2D2F"/>
        </w:rPr>
        <w:t>clinical judgement</w:t>
      </w:r>
      <w:r>
        <w:rPr>
          <w:color w:val="2F2D2F"/>
          <w:spacing w:val="-8"/>
        </w:rPr>
        <w:t xml:space="preserve"> </w:t>
      </w:r>
      <w:r>
        <w:rPr>
          <w:color w:val="2F2D2F"/>
        </w:rPr>
        <w:t>(including,</w:t>
      </w:r>
      <w:r>
        <w:rPr>
          <w:color w:val="2F2D2F"/>
          <w:spacing w:val="-9"/>
        </w:rPr>
        <w:t xml:space="preserve"> </w:t>
      </w:r>
      <w:r>
        <w:rPr>
          <w:color w:val="2F2D2F"/>
        </w:rPr>
        <w:t>as</w:t>
      </w:r>
      <w:r>
        <w:rPr>
          <w:color w:val="2F2D2F"/>
          <w:spacing w:val="-4"/>
        </w:rPr>
        <w:t xml:space="preserve"> </w:t>
      </w:r>
      <w:r>
        <w:rPr>
          <w:color w:val="2F2D2F"/>
        </w:rPr>
        <w:t>appropriate,</w:t>
      </w:r>
      <w:r>
        <w:rPr>
          <w:color w:val="2F2D2F"/>
          <w:spacing w:val="-9"/>
        </w:rPr>
        <w:t xml:space="preserve"> </w:t>
      </w:r>
      <w:r>
        <w:rPr>
          <w:color w:val="2F2D2F"/>
        </w:rPr>
        <w:t>shared</w:t>
      </w:r>
      <w:r>
        <w:rPr>
          <w:color w:val="2F2D2F"/>
          <w:spacing w:val="-6"/>
        </w:rPr>
        <w:t xml:space="preserve"> </w:t>
      </w:r>
      <w:r>
        <w:rPr>
          <w:color w:val="2F2D2F"/>
        </w:rPr>
        <w:t>decision</w:t>
      </w:r>
      <w:r>
        <w:rPr>
          <w:color w:val="2F2D2F"/>
          <w:spacing w:val="-7"/>
        </w:rPr>
        <w:t xml:space="preserve"> </w:t>
      </w:r>
      <w:r>
        <w:rPr>
          <w:color w:val="2F2D2F"/>
        </w:rPr>
        <w:t>making</w:t>
      </w:r>
      <w:r>
        <w:rPr>
          <w:color w:val="2F2D2F"/>
          <w:spacing w:val="-4"/>
        </w:rPr>
        <w:t xml:space="preserve"> </w:t>
      </w:r>
      <w:r>
        <w:rPr>
          <w:color w:val="2F2D2F"/>
        </w:rPr>
        <w:t>considering</w:t>
      </w:r>
      <w:r>
        <w:rPr>
          <w:color w:val="2F2D2F"/>
          <w:spacing w:val="-3"/>
        </w:rPr>
        <w:t xml:space="preserve"> </w:t>
      </w:r>
      <w:r>
        <w:rPr>
          <w:color w:val="2F2D2F"/>
        </w:rPr>
        <w:t>the</w:t>
      </w:r>
      <w:r>
        <w:rPr>
          <w:color w:val="2F2D2F"/>
          <w:spacing w:val="-10"/>
        </w:rPr>
        <w:t xml:space="preserve"> </w:t>
      </w:r>
      <w:r>
        <w:rPr>
          <w:color w:val="2F2D2F"/>
        </w:rPr>
        <w:t>values</w:t>
      </w:r>
      <w:r>
        <w:rPr>
          <w:color w:val="2F2D2F"/>
          <w:spacing w:val="-5"/>
        </w:rPr>
        <w:t xml:space="preserve"> </w:t>
      </w:r>
      <w:r>
        <w:rPr>
          <w:color w:val="2F2D2F"/>
        </w:rPr>
        <w:t>and</w:t>
      </w:r>
      <w:r>
        <w:rPr>
          <w:color w:val="2F2D2F"/>
          <w:spacing w:val="-8"/>
        </w:rPr>
        <w:t xml:space="preserve"> </w:t>
      </w:r>
      <w:r>
        <w:rPr>
          <w:color w:val="2F2D2F"/>
        </w:rPr>
        <w:t>preferences</w:t>
      </w:r>
      <w:r>
        <w:rPr>
          <w:color w:val="2F2D2F"/>
          <w:spacing w:val="-8"/>
        </w:rPr>
        <w:t xml:space="preserve"> </w:t>
      </w:r>
      <w:r>
        <w:rPr>
          <w:color w:val="2F2D2F"/>
        </w:rPr>
        <w:t>of the person experiencing the eating disorder and their families and supports) to decide the best course of action. However, deviations from the guideline must be justified.</w:t>
      </w:r>
    </w:p>
    <w:p w14:paraId="7A155F5A" w14:textId="77777777" w:rsidR="006A3D54" w:rsidRDefault="006A3D54">
      <w:pPr>
        <w:spacing w:line="264" w:lineRule="auto"/>
        <w:sectPr w:rsidR="006A3D54">
          <w:footerReference w:type="default" r:id="rId10"/>
          <w:type w:val="continuous"/>
          <w:pgSz w:w="11920" w:h="16850"/>
          <w:pgMar w:top="840" w:right="1040" w:bottom="920" w:left="960" w:header="0" w:footer="738" w:gutter="0"/>
          <w:pgNumType w:start="1"/>
          <w:cols w:space="720"/>
        </w:sectPr>
      </w:pPr>
    </w:p>
    <w:p w14:paraId="7A155F5B" w14:textId="77777777" w:rsidR="006A3D54" w:rsidRDefault="000A5D50">
      <w:pPr>
        <w:pStyle w:val="Heading1"/>
        <w:spacing w:before="81"/>
      </w:pPr>
      <w:r>
        <w:rPr>
          <w:color w:val="EDA330"/>
        </w:rPr>
        <w:lastRenderedPageBreak/>
        <w:t>Who</w:t>
      </w:r>
      <w:r>
        <w:rPr>
          <w:color w:val="EDA330"/>
          <w:spacing w:val="-10"/>
        </w:rPr>
        <w:t xml:space="preserve"> </w:t>
      </w:r>
      <w:r>
        <w:rPr>
          <w:color w:val="EDA330"/>
        </w:rPr>
        <w:t>should</w:t>
      </w:r>
      <w:r>
        <w:rPr>
          <w:color w:val="EDA330"/>
          <w:spacing w:val="-7"/>
        </w:rPr>
        <w:t xml:space="preserve"> </w:t>
      </w:r>
      <w:r>
        <w:rPr>
          <w:color w:val="EDA330"/>
        </w:rPr>
        <w:t>read</w:t>
      </w:r>
      <w:r>
        <w:rPr>
          <w:color w:val="EDA330"/>
          <w:spacing w:val="-10"/>
        </w:rPr>
        <w:t xml:space="preserve"> </w:t>
      </w:r>
      <w:r>
        <w:rPr>
          <w:color w:val="EDA330"/>
        </w:rPr>
        <w:t>this</w:t>
      </w:r>
      <w:r>
        <w:rPr>
          <w:color w:val="EDA330"/>
          <w:spacing w:val="-6"/>
        </w:rPr>
        <w:t xml:space="preserve"> </w:t>
      </w:r>
      <w:r>
        <w:rPr>
          <w:color w:val="EDA330"/>
          <w:spacing w:val="-2"/>
        </w:rPr>
        <w:t>Guideline?</w:t>
      </w:r>
    </w:p>
    <w:p w14:paraId="7A155F5C" w14:textId="77777777" w:rsidR="006A3D54" w:rsidRDefault="000A5D50">
      <w:pPr>
        <w:pStyle w:val="BodyText"/>
        <w:spacing w:before="242" w:line="261" w:lineRule="auto"/>
        <w:ind w:right="133"/>
      </w:pPr>
      <w:r>
        <w:rPr>
          <w:color w:val="2F2D2F"/>
        </w:rPr>
        <w:t>This</w:t>
      </w:r>
      <w:r>
        <w:rPr>
          <w:color w:val="2F2D2F"/>
          <w:spacing w:val="-4"/>
        </w:rPr>
        <w:t xml:space="preserve"> </w:t>
      </w:r>
      <w:r>
        <w:rPr>
          <w:color w:val="2F2D2F"/>
        </w:rPr>
        <w:t>Guideline</w:t>
      </w:r>
      <w:r>
        <w:rPr>
          <w:color w:val="2F2D2F"/>
          <w:spacing w:val="-4"/>
        </w:rPr>
        <w:t xml:space="preserve"> </w:t>
      </w:r>
      <w:r>
        <w:rPr>
          <w:color w:val="2F2D2F"/>
        </w:rPr>
        <w:t>is</w:t>
      </w:r>
      <w:r>
        <w:rPr>
          <w:color w:val="2F2D2F"/>
          <w:spacing w:val="-4"/>
        </w:rPr>
        <w:t xml:space="preserve"> </w:t>
      </w:r>
      <w:r>
        <w:rPr>
          <w:color w:val="2F2D2F"/>
        </w:rPr>
        <w:t>intended</w:t>
      </w:r>
      <w:r>
        <w:rPr>
          <w:color w:val="2F2D2F"/>
          <w:spacing w:val="-6"/>
        </w:rPr>
        <w:t xml:space="preserve"> </w:t>
      </w:r>
      <w:r>
        <w:rPr>
          <w:color w:val="2F2D2F"/>
        </w:rPr>
        <w:t>for</w:t>
      </w:r>
      <w:r>
        <w:rPr>
          <w:color w:val="2F2D2F"/>
          <w:spacing w:val="-7"/>
        </w:rPr>
        <w:t xml:space="preserve"> </w:t>
      </w:r>
      <w:r>
        <w:rPr>
          <w:color w:val="2F2D2F"/>
        </w:rPr>
        <w:t>all</w:t>
      </w:r>
      <w:r>
        <w:rPr>
          <w:color w:val="2F2D2F"/>
          <w:spacing w:val="-8"/>
        </w:rPr>
        <w:t xml:space="preserve"> </w:t>
      </w:r>
      <w:r>
        <w:rPr>
          <w:color w:val="2F2D2F"/>
        </w:rPr>
        <w:t>health</w:t>
      </w:r>
      <w:r>
        <w:rPr>
          <w:color w:val="2F2D2F"/>
          <w:spacing w:val="-7"/>
        </w:rPr>
        <w:t xml:space="preserve"> </w:t>
      </w:r>
      <w:r>
        <w:rPr>
          <w:color w:val="2F2D2F"/>
        </w:rPr>
        <w:t>care</w:t>
      </w:r>
      <w:r>
        <w:rPr>
          <w:color w:val="2F2D2F"/>
          <w:spacing w:val="-4"/>
        </w:rPr>
        <w:t xml:space="preserve"> </w:t>
      </w:r>
      <w:r>
        <w:rPr>
          <w:color w:val="2F2D2F"/>
        </w:rPr>
        <w:t>professionals</w:t>
      </w:r>
      <w:r>
        <w:rPr>
          <w:color w:val="2F2D2F"/>
          <w:spacing w:val="-4"/>
        </w:rPr>
        <w:t xml:space="preserve"> </w:t>
      </w:r>
      <w:r>
        <w:rPr>
          <w:color w:val="2F2D2F"/>
        </w:rPr>
        <w:t>and</w:t>
      </w:r>
      <w:r>
        <w:rPr>
          <w:color w:val="2F2D2F"/>
          <w:spacing w:val="-7"/>
        </w:rPr>
        <w:t xml:space="preserve"> </w:t>
      </w:r>
      <w:r>
        <w:rPr>
          <w:color w:val="2F2D2F"/>
        </w:rPr>
        <w:t>does</w:t>
      </w:r>
      <w:r>
        <w:rPr>
          <w:color w:val="2F2D2F"/>
          <w:spacing w:val="-4"/>
        </w:rPr>
        <w:t xml:space="preserve"> </w:t>
      </w:r>
      <w:r>
        <w:rPr>
          <w:color w:val="2F2D2F"/>
        </w:rPr>
        <w:t>not</w:t>
      </w:r>
      <w:r>
        <w:rPr>
          <w:color w:val="2F2D2F"/>
          <w:spacing w:val="-8"/>
        </w:rPr>
        <w:t xml:space="preserve"> </w:t>
      </w:r>
      <w:r>
        <w:rPr>
          <w:color w:val="2F2D2F"/>
        </w:rPr>
        <w:t>present</w:t>
      </w:r>
      <w:r>
        <w:rPr>
          <w:color w:val="2F2D2F"/>
          <w:spacing w:val="-7"/>
        </w:rPr>
        <w:t xml:space="preserve"> </w:t>
      </w:r>
      <w:r>
        <w:rPr>
          <w:color w:val="2F2D2F"/>
        </w:rPr>
        <w:t>specialist</w:t>
      </w:r>
      <w:r>
        <w:rPr>
          <w:color w:val="2F2D2F"/>
          <w:spacing w:val="-8"/>
        </w:rPr>
        <w:t xml:space="preserve"> </w:t>
      </w:r>
      <w:r>
        <w:rPr>
          <w:color w:val="2F2D2F"/>
        </w:rPr>
        <w:t>information for any specific discipline. Where applicable, readers are directed to resources for the latter.</w:t>
      </w:r>
    </w:p>
    <w:p w14:paraId="7A155F5D" w14:textId="77777777" w:rsidR="006A3D54" w:rsidRDefault="000A5D50">
      <w:pPr>
        <w:pStyle w:val="BodyText"/>
        <w:spacing w:before="123" w:line="264" w:lineRule="auto"/>
        <w:ind w:right="96"/>
      </w:pPr>
      <w:r>
        <w:rPr>
          <w:color w:val="2F2D2F"/>
        </w:rPr>
        <w:t>The</w:t>
      </w:r>
      <w:r>
        <w:rPr>
          <w:color w:val="2F2D2F"/>
          <w:spacing w:val="-4"/>
        </w:rPr>
        <w:t xml:space="preserve"> </w:t>
      </w:r>
      <w:r>
        <w:rPr>
          <w:color w:val="2F2D2F"/>
        </w:rPr>
        <w:t>Guideline</w:t>
      </w:r>
      <w:r>
        <w:rPr>
          <w:color w:val="2F2D2F"/>
          <w:spacing w:val="-4"/>
        </w:rPr>
        <w:t xml:space="preserve"> </w:t>
      </w:r>
      <w:r>
        <w:rPr>
          <w:color w:val="2F2D2F"/>
        </w:rPr>
        <w:t>is</w:t>
      </w:r>
      <w:r>
        <w:rPr>
          <w:color w:val="2F2D2F"/>
          <w:spacing w:val="-4"/>
        </w:rPr>
        <w:t xml:space="preserve"> </w:t>
      </w:r>
      <w:r>
        <w:rPr>
          <w:color w:val="2F2D2F"/>
        </w:rPr>
        <w:t>intended</w:t>
      </w:r>
      <w:r>
        <w:rPr>
          <w:color w:val="2F2D2F"/>
          <w:spacing w:val="-6"/>
        </w:rPr>
        <w:t xml:space="preserve"> </w:t>
      </w:r>
      <w:r>
        <w:rPr>
          <w:color w:val="2F2D2F"/>
        </w:rPr>
        <w:t>for</w:t>
      </w:r>
      <w:r>
        <w:rPr>
          <w:color w:val="2F2D2F"/>
          <w:spacing w:val="-7"/>
        </w:rPr>
        <w:t xml:space="preserve"> </w:t>
      </w:r>
      <w:r>
        <w:rPr>
          <w:color w:val="2F2D2F"/>
        </w:rPr>
        <w:t>all</w:t>
      </w:r>
      <w:r>
        <w:rPr>
          <w:color w:val="2F2D2F"/>
          <w:spacing w:val="-8"/>
        </w:rPr>
        <w:t xml:space="preserve"> </w:t>
      </w:r>
      <w:r>
        <w:rPr>
          <w:color w:val="2F2D2F"/>
        </w:rPr>
        <w:t>health</w:t>
      </w:r>
      <w:r>
        <w:rPr>
          <w:color w:val="2F2D2F"/>
          <w:spacing w:val="-7"/>
        </w:rPr>
        <w:t xml:space="preserve"> </w:t>
      </w:r>
      <w:r>
        <w:rPr>
          <w:color w:val="2F2D2F"/>
        </w:rPr>
        <w:t>care</w:t>
      </w:r>
      <w:r>
        <w:rPr>
          <w:color w:val="2F2D2F"/>
          <w:spacing w:val="-4"/>
        </w:rPr>
        <w:t xml:space="preserve"> </w:t>
      </w:r>
      <w:r>
        <w:rPr>
          <w:color w:val="2F2D2F"/>
        </w:rPr>
        <w:t>professionals,</w:t>
      </w:r>
      <w:r>
        <w:rPr>
          <w:color w:val="2F2D2F"/>
          <w:spacing w:val="-7"/>
        </w:rPr>
        <w:t xml:space="preserve"> </w:t>
      </w:r>
      <w:r>
        <w:rPr>
          <w:color w:val="2F2D2F"/>
        </w:rPr>
        <w:t>not</w:t>
      </w:r>
      <w:r>
        <w:rPr>
          <w:color w:val="2F2D2F"/>
          <w:spacing w:val="-8"/>
        </w:rPr>
        <w:t xml:space="preserve"> </w:t>
      </w:r>
      <w:r>
        <w:rPr>
          <w:color w:val="2F2D2F"/>
        </w:rPr>
        <w:t>only</w:t>
      </w:r>
      <w:r>
        <w:rPr>
          <w:color w:val="2F2D2F"/>
          <w:spacing w:val="-7"/>
        </w:rPr>
        <w:t xml:space="preserve"> </w:t>
      </w:r>
      <w:r>
        <w:rPr>
          <w:color w:val="2F2D2F"/>
        </w:rPr>
        <w:t>within</w:t>
      </w:r>
      <w:r>
        <w:rPr>
          <w:color w:val="2F2D2F"/>
          <w:spacing w:val="-4"/>
        </w:rPr>
        <w:t xml:space="preserve"> </w:t>
      </w:r>
      <w:r>
        <w:rPr>
          <w:color w:val="2F2D2F"/>
        </w:rPr>
        <w:t>the</w:t>
      </w:r>
      <w:r>
        <w:rPr>
          <w:color w:val="2F2D2F"/>
          <w:spacing w:val="-2"/>
        </w:rPr>
        <w:t xml:space="preserve"> </w:t>
      </w:r>
      <w:r>
        <w:rPr>
          <w:color w:val="2F2D2F"/>
        </w:rPr>
        <w:t>eating</w:t>
      </w:r>
      <w:r>
        <w:rPr>
          <w:color w:val="2F2D2F"/>
          <w:spacing w:val="-3"/>
        </w:rPr>
        <w:t xml:space="preserve"> </w:t>
      </w:r>
      <w:r>
        <w:rPr>
          <w:color w:val="2F2D2F"/>
        </w:rPr>
        <w:t>disorder</w:t>
      </w:r>
      <w:r>
        <w:rPr>
          <w:color w:val="2F2D2F"/>
          <w:spacing w:val="-7"/>
        </w:rPr>
        <w:t xml:space="preserve"> </w:t>
      </w:r>
      <w:r>
        <w:rPr>
          <w:color w:val="2F2D2F"/>
        </w:rPr>
        <w:t>sector,</w:t>
      </w:r>
      <w:r>
        <w:rPr>
          <w:color w:val="2F2D2F"/>
          <w:spacing w:val="-7"/>
        </w:rPr>
        <w:t xml:space="preserve"> </w:t>
      </w:r>
      <w:r>
        <w:rPr>
          <w:color w:val="2F2D2F"/>
        </w:rPr>
        <w:t xml:space="preserve">but also professionals working more broadly within medical, dietetic and mental health services including but not limited </w:t>
      </w:r>
      <w:proofErr w:type="gramStart"/>
      <w:r>
        <w:rPr>
          <w:color w:val="2F2D2F"/>
        </w:rPr>
        <w:t>to:</w:t>
      </w:r>
      <w:proofErr w:type="gramEnd"/>
      <w:r>
        <w:rPr>
          <w:color w:val="2F2D2F"/>
        </w:rPr>
        <w:t xml:space="preserve"> primary care; community health services; headspace; private practice; metabolic and bariatric services; emergency departments; and hospital medical and mental health units.</w:t>
      </w:r>
    </w:p>
    <w:p w14:paraId="7A155F5E" w14:textId="77777777" w:rsidR="006A3D54" w:rsidRDefault="006A3D54">
      <w:pPr>
        <w:pStyle w:val="BodyText"/>
        <w:spacing w:before="9"/>
        <w:ind w:left="0"/>
        <w:rPr>
          <w:sz w:val="36"/>
        </w:rPr>
      </w:pPr>
    </w:p>
    <w:p w14:paraId="7A155F5F" w14:textId="77777777" w:rsidR="006A3D54" w:rsidRDefault="000A5D50">
      <w:pPr>
        <w:pStyle w:val="Heading1"/>
        <w:spacing w:before="1"/>
      </w:pPr>
      <w:r>
        <w:rPr>
          <w:color w:val="EDA330"/>
        </w:rPr>
        <w:t>Why</w:t>
      </w:r>
      <w:r>
        <w:rPr>
          <w:color w:val="EDA330"/>
          <w:spacing w:val="-8"/>
        </w:rPr>
        <w:t xml:space="preserve"> </w:t>
      </w:r>
      <w:r>
        <w:rPr>
          <w:color w:val="EDA330"/>
        </w:rPr>
        <w:t>is</w:t>
      </w:r>
      <w:r>
        <w:rPr>
          <w:color w:val="EDA330"/>
          <w:spacing w:val="-6"/>
        </w:rPr>
        <w:t xml:space="preserve"> </w:t>
      </w:r>
      <w:r>
        <w:rPr>
          <w:color w:val="EDA330"/>
        </w:rPr>
        <w:t>this</w:t>
      </w:r>
      <w:r>
        <w:rPr>
          <w:color w:val="EDA330"/>
          <w:spacing w:val="-9"/>
        </w:rPr>
        <w:t xml:space="preserve"> </w:t>
      </w:r>
      <w:r>
        <w:rPr>
          <w:color w:val="EDA330"/>
        </w:rPr>
        <w:t>Guideline</w:t>
      </w:r>
      <w:r>
        <w:rPr>
          <w:color w:val="EDA330"/>
          <w:spacing w:val="-5"/>
        </w:rPr>
        <w:t xml:space="preserve"> </w:t>
      </w:r>
      <w:r>
        <w:rPr>
          <w:color w:val="EDA330"/>
          <w:spacing w:val="-2"/>
        </w:rPr>
        <w:t>important?</w:t>
      </w:r>
    </w:p>
    <w:p w14:paraId="7A155F60" w14:textId="77777777" w:rsidR="006A3D54" w:rsidRDefault="000A5D50">
      <w:pPr>
        <w:pStyle w:val="BodyText"/>
        <w:spacing w:before="242"/>
      </w:pPr>
      <w:r>
        <w:rPr>
          <w:color w:val="303030"/>
        </w:rPr>
        <w:t>To</w:t>
      </w:r>
      <w:r>
        <w:rPr>
          <w:color w:val="303030"/>
          <w:spacing w:val="-13"/>
        </w:rPr>
        <w:t xml:space="preserve"> </w:t>
      </w:r>
      <w:r>
        <w:rPr>
          <w:color w:val="303030"/>
        </w:rPr>
        <w:t>view</w:t>
      </w:r>
      <w:r>
        <w:rPr>
          <w:color w:val="303030"/>
          <w:spacing w:val="-11"/>
        </w:rPr>
        <w:t xml:space="preserve"> </w:t>
      </w:r>
      <w:r>
        <w:rPr>
          <w:color w:val="303030"/>
        </w:rPr>
        <w:t>lived</w:t>
      </w:r>
      <w:r>
        <w:rPr>
          <w:color w:val="303030"/>
          <w:spacing w:val="-13"/>
        </w:rPr>
        <w:t xml:space="preserve"> </w:t>
      </w:r>
      <w:r>
        <w:rPr>
          <w:color w:val="303030"/>
        </w:rPr>
        <w:t>experience</w:t>
      </w:r>
      <w:r>
        <w:rPr>
          <w:color w:val="303030"/>
          <w:spacing w:val="-10"/>
        </w:rPr>
        <w:t xml:space="preserve"> </w:t>
      </w:r>
      <w:r>
        <w:rPr>
          <w:color w:val="303030"/>
        </w:rPr>
        <w:t>perspectives</w:t>
      </w:r>
      <w:r>
        <w:rPr>
          <w:color w:val="303030"/>
          <w:spacing w:val="-11"/>
        </w:rPr>
        <w:t xml:space="preserve"> </w:t>
      </w:r>
      <w:r>
        <w:rPr>
          <w:color w:val="303030"/>
        </w:rPr>
        <w:t>on</w:t>
      </w:r>
      <w:r>
        <w:rPr>
          <w:color w:val="303030"/>
          <w:spacing w:val="-13"/>
        </w:rPr>
        <w:t xml:space="preserve"> </w:t>
      </w:r>
      <w:r>
        <w:rPr>
          <w:color w:val="303030"/>
        </w:rPr>
        <w:t>the</w:t>
      </w:r>
      <w:r>
        <w:rPr>
          <w:color w:val="303030"/>
          <w:spacing w:val="-9"/>
        </w:rPr>
        <w:t xml:space="preserve"> </w:t>
      </w:r>
      <w:r>
        <w:rPr>
          <w:color w:val="303030"/>
        </w:rPr>
        <w:t>importance</w:t>
      </w:r>
      <w:r>
        <w:rPr>
          <w:color w:val="303030"/>
          <w:spacing w:val="-9"/>
        </w:rPr>
        <w:t xml:space="preserve"> </w:t>
      </w:r>
      <w:r>
        <w:rPr>
          <w:color w:val="303030"/>
        </w:rPr>
        <w:t>of</w:t>
      </w:r>
      <w:r>
        <w:rPr>
          <w:color w:val="303030"/>
          <w:spacing w:val="-13"/>
        </w:rPr>
        <w:t xml:space="preserve"> </w:t>
      </w:r>
      <w:r>
        <w:rPr>
          <w:color w:val="303030"/>
        </w:rPr>
        <w:t>this</w:t>
      </w:r>
      <w:r>
        <w:rPr>
          <w:color w:val="303030"/>
          <w:spacing w:val="-5"/>
        </w:rPr>
        <w:t xml:space="preserve"> </w:t>
      </w:r>
      <w:r>
        <w:rPr>
          <w:color w:val="303030"/>
        </w:rPr>
        <w:t>Guideline,</w:t>
      </w:r>
      <w:r>
        <w:rPr>
          <w:color w:val="303030"/>
          <w:spacing w:val="-13"/>
        </w:rPr>
        <w:t xml:space="preserve"> </w:t>
      </w:r>
      <w:r>
        <w:rPr>
          <w:color w:val="303030"/>
        </w:rPr>
        <w:t>click</w:t>
      </w:r>
      <w:r>
        <w:rPr>
          <w:color w:val="303030"/>
          <w:spacing w:val="-9"/>
        </w:rPr>
        <w:t xml:space="preserve"> </w:t>
      </w:r>
      <w:hyperlink r:id="rId11">
        <w:r>
          <w:rPr>
            <w:color w:val="42ACDC"/>
            <w:spacing w:val="-2"/>
            <w:u w:val="single" w:color="42ACDC"/>
          </w:rPr>
          <w:t>here</w:t>
        </w:r>
        <w:r>
          <w:rPr>
            <w:color w:val="303030"/>
            <w:spacing w:val="-2"/>
          </w:rPr>
          <w:t>.</w:t>
        </w:r>
      </w:hyperlink>
    </w:p>
    <w:p w14:paraId="7A155F61" w14:textId="77777777" w:rsidR="006A3D54" w:rsidRDefault="000A5D50">
      <w:pPr>
        <w:pStyle w:val="BodyText"/>
        <w:spacing w:before="148" w:line="266" w:lineRule="auto"/>
      </w:pPr>
      <w:r>
        <w:rPr>
          <w:color w:val="303030"/>
        </w:rPr>
        <w:t>Eating</w:t>
      </w:r>
      <w:r>
        <w:rPr>
          <w:color w:val="303030"/>
          <w:spacing w:val="-7"/>
        </w:rPr>
        <w:t xml:space="preserve"> </w:t>
      </w:r>
      <w:r>
        <w:rPr>
          <w:color w:val="303030"/>
        </w:rPr>
        <w:t>disorders</w:t>
      </w:r>
      <w:r>
        <w:rPr>
          <w:color w:val="303030"/>
          <w:spacing w:val="-7"/>
        </w:rPr>
        <w:t xml:space="preserve"> </w:t>
      </w:r>
      <w:r>
        <w:rPr>
          <w:color w:val="303030"/>
        </w:rPr>
        <w:t>are</w:t>
      </w:r>
      <w:r>
        <w:rPr>
          <w:color w:val="303030"/>
          <w:spacing w:val="-7"/>
        </w:rPr>
        <w:t xml:space="preserve"> </w:t>
      </w:r>
      <w:r>
        <w:rPr>
          <w:color w:val="303030"/>
        </w:rPr>
        <w:t>serious,</w:t>
      </w:r>
      <w:r>
        <w:rPr>
          <w:color w:val="303030"/>
          <w:spacing w:val="-10"/>
        </w:rPr>
        <w:t xml:space="preserve"> </w:t>
      </w:r>
      <w:proofErr w:type="gramStart"/>
      <w:r>
        <w:rPr>
          <w:color w:val="303030"/>
        </w:rPr>
        <w:t>complex</w:t>
      </w:r>
      <w:proofErr w:type="gramEnd"/>
      <w:r>
        <w:rPr>
          <w:color w:val="303030"/>
          <w:spacing w:val="-3"/>
        </w:rPr>
        <w:t xml:space="preserve"> </w:t>
      </w:r>
      <w:r>
        <w:rPr>
          <w:color w:val="303030"/>
        </w:rPr>
        <w:t>and</w:t>
      </w:r>
      <w:r>
        <w:rPr>
          <w:color w:val="303030"/>
          <w:spacing w:val="-8"/>
        </w:rPr>
        <w:t xml:space="preserve"> </w:t>
      </w:r>
      <w:r>
        <w:rPr>
          <w:color w:val="303030"/>
        </w:rPr>
        <w:t>potentially</w:t>
      </w:r>
      <w:r>
        <w:rPr>
          <w:color w:val="303030"/>
          <w:spacing w:val="-7"/>
        </w:rPr>
        <w:t xml:space="preserve"> </w:t>
      </w:r>
      <w:r>
        <w:rPr>
          <w:color w:val="303030"/>
        </w:rPr>
        <w:t>life-threatening</w:t>
      </w:r>
      <w:r>
        <w:rPr>
          <w:color w:val="303030"/>
          <w:spacing w:val="-7"/>
        </w:rPr>
        <w:t xml:space="preserve"> </w:t>
      </w:r>
      <w:r>
        <w:rPr>
          <w:color w:val="303030"/>
        </w:rPr>
        <w:t>mental</w:t>
      </w:r>
      <w:r>
        <w:rPr>
          <w:color w:val="303030"/>
          <w:spacing w:val="-8"/>
        </w:rPr>
        <w:t xml:space="preserve"> </w:t>
      </w:r>
      <w:r>
        <w:rPr>
          <w:color w:val="303030"/>
        </w:rPr>
        <w:t>illnesses.</w:t>
      </w:r>
      <w:r>
        <w:rPr>
          <w:color w:val="303030"/>
          <w:spacing w:val="-7"/>
        </w:rPr>
        <w:t xml:space="preserve"> </w:t>
      </w:r>
      <w:r>
        <w:rPr>
          <w:color w:val="303030"/>
        </w:rPr>
        <w:t>While</w:t>
      </w:r>
      <w:r>
        <w:rPr>
          <w:color w:val="303030"/>
          <w:spacing w:val="-7"/>
        </w:rPr>
        <w:t xml:space="preserve"> </w:t>
      </w:r>
      <w:r>
        <w:rPr>
          <w:color w:val="303030"/>
        </w:rPr>
        <w:t xml:space="preserve">historically perceived as disorders of people with low weight, there is now substantive evidence that this is inaccurate. Eating disorders do not discriminate and can occur in people of any weight, </w:t>
      </w:r>
      <w:proofErr w:type="gramStart"/>
      <w:r>
        <w:rPr>
          <w:color w:val="303030"/>
        </w:rPr>
        <w:t>size</w:t>
      </w:r>
      <w:proofErr w:type="gramEnd"/>
      <w:r>
        <w:rPr>
          <w:color w:val="303030"/>
        </w:rPr>
        <w:t xml:space="preserve"> or shape.</w:t>
      </w:r>
    </w:p>
    <w:p w14:paraId="7A155F62" w14:textId="77777777" w:rsidR="006A3D54" w:rsidRDefault="000A5D50">
      <w:pPr>
        <w:pStyle w:val="BodyText"/>
        <w:spacing w:before="110" w:line="264" w:lineRule="auto"/>
        <w:ind w:right="96"/>
      </w:pPr>
      <w:r>
        <w:rPr>
          <w:color w:val="2F2D2F"/>
        </w:rPr>
        <w:t>Eating disorders are common, affecting approximately one million Australians in any given year [3]. Eating</w:t>
      </w:r>
      <w:r>
        <w:rPr>
          <w:color w:val="2F2D2F"/>
          <w:spacing w:val="-2"/>
        </w:rPr>
        <w:t xml:space="preserve"> </w:t>
      </w:r>
      <w:r>
        <w:rPr>
          <w:color w:val="2F2D2F"/>
        </w:rPr>
        <w:t>disorders</w:t>
      </w:r>
      <w:r>
        <w:rPr>
          <w:color w:val="2F2D2F"/>
          <w:spacing w:val="-2"/>
        </w:rPr>
        <w:t xml:space="preserve"> </w:t>
      </w:r>
      <w:r>
        <w:rPr>
          <w:color w:val="2F2D2F"/>
        </w:rPr>
        <w:t>are</w:t>
      </w:r>
      <w:r>
        <w:rPr>
          <w:color w:val="2F2D2F"/>
          <w:spacing w:val="-2"/>
        </w:rPr>
        <w:t xml:space="preserve"> </w:t>
      </w:r>
      <w:r>
        <w:rPr>
          <w:color w:val="2F2D2F"/>
        </w:rPr>
        <w:t>also</w:t>
      </w:r>
      <w:r>
        <w:rPr>
          <w:color w:val="2F2D2F"/>
          <w:spacing w:val="-2"/>
        </w:rPr>
        <w:t xml:space="preserve"> </w:t>
      </w:r>
      <w:r>
        <w:rPr>
          <w:color w:val="2F2D2F"/>
        </w:rPr>
        <w:t>increasing</w:t>
      </w:r>
      <w:r>
        <w:rPr>
          <w:color w:val="2F2D2F"/>
          <w:spacing w:val="-2"/>
        </w:rPr>
        <w:t xml:space="preserve"> </w:t>
      </w:r>
      <w:r>
        <w:rPr>
          <w:color w:val="2F2D2F"/>
        </w:rPr>
        <w:t>in</w:t>
      </w:r>
      <w:r>
        <w:rPr>
          <w:color w:val="2F2D2F"/>
          <w:spacing w:val="-2"/>
        </w:rPr>
        <w:t xml:space="preserve"> </w:t>
      </w:r>
      <w:r>
        <w:rPr>
          <w:color w:val="2F2D2F"/>
        </w:rPr>
        <w:t>prevalence</w:t>
      </w:r>
      <w:r>
        <w:rPr>
          <w:color w:val="2F2D2F"/>
          <w:spacing w:val="-2"/>
        </w:rPr>
        <w:t xml:space="preserve"> </w:t>
      </w:r>
      <w:r>
        <w:rPr>
          <w:color w:val="2F2D2F"/>
        </w:rPr>
        <w:t>with</w:t>
      </w:r>
      <w:r>
        <w:rPr>
          <w:color w:val="2F2D2F"/>
          <w:spacing w:val="-2"/>
        </w:rPr>
        <w:t xml:space="preserve"> </w:t>
      </w:r>
      <w:r>
        <w:rPr>
          <w:color w:val="2F2D2F"/>
        </w:rPr>
        <w:t>greatest</w:t>
      </w:r>
      <w:r>
        <w:rPr>
          <w:color w:val="2F2D2F"/>
          <w:spacing w:val="-5"/>
        </w:rPr>
        <w:t xml:space="preserve"> </w:t>
      </w:r>
      <w:r>
        <w:rPr>
          <w:color w:val="2F2D2F"/>
        </w:rPr>
        <w:t>increases</w:t>
      </w:r>
      <w:r>
        <w:rPr>
          <w:color w:val="2F2D2F"/>
          <w:spacing w:val="-2"/>
        </w:rPr>
        <w:t xml:space="preserve"> </w:t>
      </w:r>
      <w:r>
        <w:rPr>
          <w:color w:val="2F2D2F"/>
        </w:rPr>
        <w:t>in</w:t>
      </w:r>
      <w:r>
        <w:rPr>
          <w:color w:val="2F2D2F"/>
          <w:spacing w:val="-3"/>
        </w:rPr>
        <w:t xml:space="preserve"> </w:t>
      </w:r>
      <w:r>
        <w:rPr>
          <w:color w:val="2F2D2F"/>
        </w:rPr>
        <w:t>people</w:t>
      </w:r>
      <w:r>
        <w:rPr>
          <w:color w:val="2F2D2F"/>
          <w:spacing w:val="-2"/>
        </w:rPr>
        <w:t xml:space="preserve"> </w:t>
      </w:r>
      <w:r>
        <w:rPr>
          <w:color w:val="2F2D2F"/>
        </w:rPr>
        <w:t>with</w:t>
      </w:r>
      <w:r>
        <w:rPr>
          <w:color w:val="2F2D2F"/>
          <w:spacing w:val="-2"/>
        </w:rPr>
        <w:t xml:space="preserve"> </w:t>
      </w:r>
      <w:r>
        <w:rPr>
          <w:color w:val="2F2D2F"/>
        </w:rPr>
        <w:t>both</w:t>
      </w:r>
      <w:r>
        <w:rPr>
          <w:color w:val="2F2D2F"/>
          <w:spacing w:val="-3"/>
        </w:rPr>
        <w:t xml:space="preserve"> </w:t>
      </w:r>
      <w:r>
        <w:rPr>
          <w:color w:val="2F2D2F"/>
        </w:rPr>
        <w:t>an</w:t>
      </w:r>
      <w:r>
        <w:rPr>
          <w:color w:val="2F2D2F"/>
          <w:spacing w:val="-2"/>
        </w:rPr>
        <w:t xml:space="preserve"> </w:t>
      </w:r>
      <w:r>
        <w:rPr>
          <w:color w:val="2F2D2F"/>
        </w:rPr>
        <w:t>eating disorder and higher weight [4]. Eating disorders are associated with serious medical and psychological complications as well as increased risk of premature death [5, 6]. Early intervention provides the best chance</w:t>
      </w:r>
      <w:r>
        <w:rPr>
          <w:color w:val="2F2D2F"/>
          <w:spacing w:val="-4"/>
        </w:rPr>
        <w:t xml:space="preserve"> </w:t>
      </w:r>
      <w:r>
        <w:rPr>
          <w:color w:val="2F2D2F"/>
        </w:rPr>
        <w:t>of</w:t>
      </w:r>
      <w:r>
        <w:rPr>
          <w:color w:val="2F2D2F"/>
          <w:spacing w:val="-5"/>
        </w:rPr>
        <w:t xml:space="preserve"> </w:t>
      </w:r>
      <w:r>
        <w:rPr>
          <w:color w:val="2F2D2F"/>
        </w:rPr>
        <w:t>recovery</w:t>
      </w:r>
      <w:r>
        <w:rPr>
          <w:color w:val="2F2D2F"/>
          <w:spacing w:val="-6"/>
        </w:rPr>
        <w:t xml:space="preserve"> </w:t>
      </w:r>
      <w:r>
        <w:rPr>
          <w:color w:val="2F2D2F"/>
        </w:rPr>
        <w:t>when</w:t>
      </w:r>
      <w:r>
        <w:rPr>
          <w:color w:val="2F2D2F"/>
          <w:spacing w:val="-11"/>
        </w:rPr>
        <w:t xml:space="preserve"> </w:t>
      </w:r>
      <w:r>
        <w:rPr>
          <w:color w:val="2F2D2F"/>
        </w:rPr>
        <w:t>a</w:t>
      </w:r>
      <w:r>
        <w:rPr>
          <w:color w:val="2F2D2F"/>
          <w:spacing w:val="-5"/>
        </w:rPr>
        <w:t xml:space="preserve"> </w:t>
      </w:r>
      <w:r>
        <w:rPr>
          <w:color w:val="2F2D2F"/>
        </w:rPr>
        <w:t>person</w:t>
      </w:r>
      <w:r>
        <w:rPr>
          <w:color w:val="2F2D2F"/>
          <w:spacing w:val="-5"/>
        </w:rPr>
        <w:t xml:space="preserve"> </w:t>
      </w:r>
      <w:r>
        <w:rPr>
          <w:color w:val="2F2D2F"/>
        </w:rPr>
        <w:t>is</w:t>
      </w:r>
      <w:r>
        <w:rPr>
          <w:color w:val="2F2D2F"/>
          <w:spacing w:val="-4"/>
        </w:rPr>
        <w:t xml:space="preserve"> </w:t>
      </w:r>
      <w:r>
        <w:rPr>
          <w:color w:val="2F2D2F"/>
        </w:rPr>
        <w:t>experiencing</w:t>
      </w:r>
      <w:r>
        <w:rPr>
          <w:color w:val="2F2D2F"/>
          <w:spacing w:val="-2"/>
        </w:rPr>
        <w:t xml:space="preserve"> </w:t>
      </w:r>
      <w:r>
        <w:rPr>
          <w:color w:val="2F2D2F"/>
        </w:rPr>
        <w:t>an</w:t>
      </w:r>
      <w:r>
        <w:rPr>
          <w:color w:val="2F2D2F"/>
          <w:spacing w:val="-5"/>
        </w:rPr>
        <w:t xml:space="preserve"> </w:t>
      </w:r>
      <w:r>
        <w:rPr>
          <w:color w:val="2F2D2F"/>
        </w:rPr>
        <w:t>eating</w:t>
      </w:r>
      <w:r>
        <w:rPr>
          <w:color w:val="2F2D2F"/>
          <w:spacing w:val="-3"/>
        </w:rPr>
        <w:t xml:space="preserve"> </w:t>
      </w:r>
      <w:r>
        <w:rPr>
          <w:color w:val="2F2D2F"/>
        </w:rPr>
        <w:t>disorder</w:t>
      </w:r>
      <w:r>
        <w:rPr>
          <w:color w:val="2F2D2F"/>
          <w:spacing w:val="-4"/>
        </w:rPr>
        <w:t xml:space="preserve"> </w:t>
      </w:r>
      <w:r>
        <w:rPr>
          <w:color w:val="2F2D2F"/>
        </w:rPr>
        <w:t>and</w:t>
      </w:r>
      <w:r>
        <w:rPr>
          <w:color w:val="2F2D2F"/>
          <w:spacing w:val="-4"/>
        </w:rPr>
        <w:t xml:space="preserve"> </w:t>
      </w:r>
      <w:r>
        <w:rPr>
          <w:color w:val="2F2D2F"/>
        </w:rPr>
        <w:t>every</w:t>
      </w:r>
      <w:r>
        <w:rPr>
          <w:color w:val="2F2D2F"/>
          <w:spacing w:val="-4"/>
        </w:rPr>
        <w:t xml:space="preserve"> </w:t>
      </w:r>
      <w:r>
        <w:rPr>
          <w:color w:val="2F2D2F"/>
        </w:rPr>
        <w:t>person</w:t>
      </w:r>
      <w:r>
        <w:rPr>
          <w:color w:val="2F2D2F"/>
          <w:spacing w:val="-5"/>
        </w:rPr>
        <w:t xml:space="preserve"> </w:t>
      </w:r>
      <w:r>
        <w:rPr>
          <w:color w:val="2F2D2F"/>
        </w:rPr>
        <w:t>experiencing</w:t>
      </w:r>
      <w:r>
        <w:rPr>
          <w:color w:val="2F2D2F"/>
          <w:spacing w:val="-2"/>
        </w:rPr>
        <w:t xml:space="preserve"> </w:t>
      </w:r>
      <w:r>
        <w:rPr>
          <w:color w:val="2F2D2F"/>
        </w:rPr>
        <w:t>an eating disorder is deserving of equitable, safe, accessible, and evidence-based care regardless of their body size.</w:t>
      </w:r>
    </w:p>
    <w:p w14:paraId="7A155F63" w14:textId="77777777" w:rsidR="006A3D54" w:rsidRDefault="000A5D50">
      <w:pPr>
        <w:pStyle w:val="BodyText"/>
        <w:spacing w:before="123" w:line="264" w:lineRule="auto"/>
        <w:ind w:right="96"/>
      </w:pPr>
      <w:r>
        <w:rPr>
          <w:color w:val="2F2D2F"/>
        </w:rPr>
        <w:t>Despite the high prevalence of people experiencing eating disorders and high weight, eating disorders are</w:t>
      </w:r>
      <w:r>
        <w:rPr>
          <w:color w:val="2F2D2F"/>
          <w:spacing w:val="-5"/>
        </w:rPr>
        <w:t xml:space="preserve"> </w:t>
      </w:r>
      <w:r>
        <w:rPr>
          <w:color w:val="2F2D2F"/>
        </w:rPr>
        <w:t>consistently</w:t>
      </w:r>
      <w:r>
        <w:rPr>
          <w:color w:val="2F2D2F"/>
          <w:spacing w:val="-5"/>
        </w:rPr>
        <w:t xml:space="preserve"> </w:t>
      </w:r>
      <w:r>
        <w:rPr>
          <w:color w:val="2F2D2F"/>
        </w:rPr>
        <w:t>under-</w:t>
      </w:r>
      <w:proofErr w:type="spellStart"/>
      <w:r>
        <w:rPr>
          <w:color w:val="2F2D2F"/>
        </w:rPr>
        <w:t>recognised</w:t>
      </w:r>
      <w:proofErr w:type="spellEnd"/>
      <w:r>
        <w:rPr>
          <w:color w:val="2F2D2F"/>
          <w:spacing w:val="-4"/>
        </w:rPr>
        <w:t xml:space="preserve"> </w:t>
      </w:r>
      <w:r>
        <w:rPr>
          <w:color w:val="2F2D2F"/>
        </w:rPr>
        <w:t>and</w:t>
      </w:r>
      <w:r>
        <w:rPr>
          <w:color w:val="2F2D2F"/>
          <w:spacing w:val="-8"/>
        </w:rPr>
        <w:t xml:space="preserve"> </w:t>
      </w:r>
      <w:r>
        <w:rPr>
          <w:color w:val="2F2D2F"/>
        </w:rPr>
        <w:t>under-treated</w:t>
      </w:r>
      <w:r>
        <w:rPr>
          <w:color w:val="2F2D2F"/>
          <w:spacing w:val="-5"/>
        </w:rPr>
        <w:t xml:space="preserve"> </w:t>
      </w:r>
      <w:r>
        <w:rPr>
          <w:color w:val="2F2D2F"/>
        </w:rPr>
        <w:t>in</w:t>
      </w:r>
      <w:r>
        <w:rPr>
          <w:color w:val="2F2D2F"/>
          <w:spacing w:val="-8"/>
        </w:rPr>
        <w:t xml:space="preserve"> </w:t>
      </w:r>
      <w:r>
        <w:rPr>
          <w:color w:val="2F2D2F"/>
        </w:rPr>
        <w:t>this</w:t>
      </w:r>
      <w:r>
        <w:rPr>
          <w:color w:val="2F2D2F"/>
          <w:spacing w:val="-5"/>
        </w:rPr>
        <w:t xml:space="preserve"> </w:t>
      </w:r>
      <w:r>
        <w:rPr>
          <w:color w:val="2F2D2F"/>
        </w:rPr>
        <w:t>population.</w:t>
      </w:r>
      <w:r>
        <w:rPr>
          <w:color w:val="2F2D2F"/>
          <w:spacing w:val="-8"/>
        </w:rPr>
        <w:t xml:space="preserve"> </w:t>
      </w:r>
      <w:r>
        <w:rPr>
          <w:color w:val="2F2D2F"/>
        </w:rPr>
        <w:t>People</w:t>
      </w:r>
      <w:r>
        <w:rPr>
          <w:color w:val="2F2D2F"/>
          <w:spacing w:val="-5"/>
        </w:rPr>
        <w:t xml:space="preserve"> </w:t>
      </w:r>
      <w:r>
        <w:rPr>
          <w:color w:val="2F2D2F"/>
        </w:rPr>
        <w:t>who</w:t>
      </w:r>
      <w:r>
        <w:rPr>
          <w:color w:val="2F2D2F"/>
          <w:spacing w:val="-8"/>
        </w:rPr>
        <w:t xml:space="preserve"> </w:t>
      </w:r>
      <w:r>
        <w:rPr>
          <w:color w:val="2F2D2F"/>
        </w:rPr>
        <w:t>are</w:t>
      </w:r>
      <w:r>
        <w:rPr>
          <w:color w:val="2F2D2F"/>
          <w:spacing w:val="-5"/>
        </w:rPr>
        <w:t xml:space="preserve"> </w:t>
      </w:r>
      <w:r>
        <w:rPr>
          <w:color w:val="2F2D2F"/>
        </w:rPr>
        <w:t>of</w:t>
      </w:r>
      <w:r>
        <w:rPr>
          <w:color w:val="2F2D2F"/>
          <w:spacing w:val="-9"/>
        </w:rPr>
        <w:t xml:space="preserve"> </w:t>
      </w:r>
      <w:r>
        <w:rPr>
          <w:color w:val="2F2D2F"/>
        </w:rPr>
        <w:t>higher</w:t>
      </w:r>
      <w:r>
        <w:rPr>
          <w:color w:val="2F2D2F"/>
          <w:spacing w:val="-8"/>
        </w:rPr>
        <w:t xml:space="preserve"> </w:t>
      </w:r>
      <w:r>
        <w:rPr>
          <w:color w:val="2F2D2F"/>
        </w:rPr>
        <w:t xml:space="preserve">weight and experiencing an eating disorder have often experienced delayed identification of the eating disorder, misdiagnoses in assessment, subsequent inappropriate and inadequate </w:t>
      </w:r>
      <w:proofErr w:type="gramStart"/>
      <w:r>
        <w:rPr>
          <w:color w:val="2F2D2F"/>
        </w:rPr>
        <w:t>treatment</w:t>
      </w:r>
      <w:proofErr w:type="gramEnd"/>
      <w:r>
        <w:rPr>
          <w:color w:val="2F2D2F"/>
        </w:rPr>
        <w:t xml:space="preserve"> and widespread stigma. There has been little to guide clinicians on the management of eating disorders for people with higher weight. This Guideline addresses this important gap.</w:t>
      </w:r>
    </w:p>
    <w:p w14:paraId="7A155F64" w14:textId="77777777" w:rsidR="006A3D54" w:rsidRDefault="006A3D54">
      <w:pPr>
        <w:pStyle w:val="BodyText"/>
        <w:spacing w:before="8"/>
        <w:ind w:left="0"/>
        <w:rPr>
          <w:sz w:val="36"/>
        </w:rPr>
      </w:pPr>
    </w:p>
    <w:p w14:paraId="7A155F65" w14:textId="77777777" w:rsidR="006A3D54" w:rsidRDefault="000A5D50">
      <w:pPr>
        <w:pStyle w:val="Heading1"/>
      </w:pPr>
      <w:r>
        <w:rPr>
          <w:color w:val="EDA330"/>
        </w:rPr>
        <w:t>What</w:t>
      </w:r>
      <w:r>
        <w:rPr>
          <w:color w:val="EDA330"/>
          <w:spacing w:val="-9"/>
        </w:rPr>
        <w:t xml:space="preserve"> </w:t>
      </w:r>
      <w:r>
        <w:rPr>
          <w:color w:val="EDA330"/>
        </w:rPr>
        <w:t>does</w:t>
      </w:r>
      <w:r>
        <w:rPr>
          <w:color w:val="EDA330"/>
          <w:spacing w:val="-10"/>
        </w:rPr>
        <w:t xml:space="preserve"> </w:t>
      </w:r>
      <w:r>
        <w:rPr>
          <w:color w:val="EDA330"/>
        </w:rPr>
        <w:t>this</w:t>
      </w:r>
      <w:r>
        <w:rPr>
          <w:color w:val="EDA330"/>
          <w:spacing w:val="-9"/>
        </w:rPr>
        <w:t xml:space="preserve"> </w:t>
      </w:r>
      <w:r>
        <w:rPr>
          <w:color w:val="EDA330"/>
        </w:rPr>
        <w:t>Guideline</w:t>
      </w:r>
      <w:r>
        <w:rPr>
          <w:color w:val="EDA330"/>
          <w:spacing w:val="-8"/>
        </w:rPr>
        <w:t xml:space="preserve"> </w:t>
      </w:r>
      <w:r>
        <w:rPr>
          <w:color w:val="EDA330"/>
          <w:spacing w:val="-2"/>
        </w:rPr>
        <w:t>cover?</w:t>
      </w:r>
    </w:p>
    <w:p w14:paraId="7A155F66" w14:textId="77777777" w:rsidR="006A3D54" w:rsidRDefault="000A5D50">
      <w:pPr>
        <w:pStyle w:val="BodyText"/>
        <w:spacing w:before="245" w:line="264" w:lineRule="auto"/>
        <w:ind w:right="96"/>
      </w:pPr>
      <w:r>
        <w:rPr>
          <w:color w:val="2F2D2F"/>
        </w:rPr>
        <w:t xml:space="preserve">The aim of this Guideline is to </w:t>
      </w:r>
      <w:proofErr w:type="spellStart"/>
      <w:r>
        <w:rPr>
          <w:color w:val="2F2D2F"/>
        </w:rPr>
        <w:t>synthesise</w:t>
      </w:r>
      <w:proofErr w:type="spellEnd"/>
      <w:r>
        <w:rPr>
          <w:color w:val="2F2D2F"/>
        </w:rPr>
        <w:t xml:space="preserve"> the current best practice approaches to the management of eating disorders in people who are of higher weight. This encompasses, but is not limited to psychological,</w:t>
      </w:r>
      <w:r>
        <w:rPr>
          <w:color w:val="2F2D2F"/>
          <w:spacing w:val="-8"/>
        </w:rPr>
        <w:t xml:space="preserve"> </w:t>
      </w:r>
      <w:r>
        <w:rPr>
          <w:color w:val="2F2D2F"/>
        </w:rPr>
        <w:t>pharmacological,</w:t>
      </w:r>
      <w:r>
        <w:rPr>
          <w:color w:val="2F2D2F"/>
          <w:spacing w:val="-8"/>
        </w:rPr>
        <w:t xml:space="preserve"> </w:t>
      </w:r>
      <w:r>
        <w:rPr>
          <w:color w:val="2F2D2F"/>
        </w:rPr>
        <w:t>nutritional,</w:t>
      </w:r>
      <w:r>
        <w:rPr>
          <w:color w:val="2F2D2F"/>
          <w:spacing w:val="-7"/>
        </w:rPr>
        <w:t xml:space="preserve"> </w:t>
      </w:r>
      <w:r>
        <w:rPr>
          <w:color w:val="2F2D2F"/>
        </w:rPr>
        <w:t>medical,</w:t>
      </w:r>
      <w:r>
        <w:rPr>
          <w:color w:val="2F2D2F"/>
          <w:spacing w:val="-8"/>
        </w:rPr>
        <w:t xml:space="preserve"> </w:t>
      </w:r>
      <w:r>
        <w:rPr>
          <w:color w:val="2F2D2F"/>
        </w:rPr>
        <w:t>family</w:t>
      </w:r>
      <w:r>
        <w:rPr>
          <w:color w:val="2F2D2F"/>
          <w:spacing w:val="-8"/>
        </w:rPr>
        <w:t xml:space="preserve"> </w:t>
      </w:r>
      <w:r>
        <w:rPr>
          <w:color w:val="2F2D2F"/>
        </w:rPr>
        <w:t>and</w:t>
      </w:r>
      <w:r>
        <w:rPr>
          <w:color w:val="2F2D2F"/>
          <w:spacing w:val="-6"/>
        </w:rPr>
        <w:t xml:space="preserve"> </w:t>
      </w:r>
      <w:r>
        <w:rPr>
          <w:color w:val="2F2D2F"/>
        </w:rPr>
        <w:t>activity</w:t>
      </w:r>
      <w:r>
        <w:rPr>
          <w:color w:val="2F2D2F"/>
          <w:spacing w:val="-4"/>
        </w:rPr>
        <w:t xml:space="preserve"> </w:t>
      </w:r>
      <w:r>
        <w:rPr>
          <w:color w:val="2F2D2F"/>
        </w:rPr>
        <w:t>interventions.</w:t>
      </w:r>
      <w:r>
        <w:rPr>
          <w:color w:val="2F2D2F"/>
          <w:spacing w:val="-8"/>
        </w:rPr>
        <w:t xml:space="preserve"> </w:t>
      </w:r>
      <w:r>
        <w:rPr>
          <w:color w:val="2F2D2F"/>
        </w:rPr>
        <w:t>The</w:t>
      </w:r>
      <w:r>
        <w:rPr>
          <w:color w:val="2F2D2F"/>
          <w:spacing w:val="-5"/>
        </w:rPr>
        <w:t xml:space="preserve"> </w:t>
      </w:r>
      <w:r>
        <w:rPr>
          <w:color w:val="2F2D2F"/>
        </w:rPr>
        <w:t>focus</w:t>
      </w:r>
      <w:r>
        <w:rPr>
          <w:color w:val="2F2D2F"/>
          <w:spacing w:val="-4"/>
        </w:rPr>
        <w:t xml:space="preserve"> </w:t>
      </w:r>
      <w:r>
        <w:rPr>
          <w:color w:val="2F2D2F"/>
        </w:rPr>
        <w:t>is</w:t>
      </w:r>
      <w:r>
        <w:rPr>
          <w:color w:val="2F2D2F"/>
          <w:spacing w:val="-5"/>
        </w:rPr>
        <w:t xml:space="preserve"> </w:t>
      </w:r>
      <w:r>
        <w:rPr>
          <w:color w:val="2F2D2F"/>
        </w:rPr>
        <w:t>on</w:t>
      </w:r>
      <w:r>
        <w:rPr>
          <w:color w:val="2F2D2F"/>
          <w:spacing w:val="-8"/>
        </w:rPr>
        <w:t xml:space="preserve"> </w:t>
      </w:r>
      <w:r>
        <w:rPr>
          <w:color w:val="2F2D2F"/>
        </w:rPr>
        <w:t>the treatment</w:t>
      </w:r>
      <w:r>
        <w:rPr>
          <w:color w:val="2F2D2F"/>
          <w:spacing w:val="-2"/>
        </w:rPr>
        <w:t xml:space="preserve"> </w:t>
      </w:r>
      <w:r>
        <w:rPr>
          <w:color w:val="2F2D2F"/>
        </w:rPr>
        <w:t>of</w:t>
      </w:r>
      <w:r>
        <w:rPr>
          <w:color w:val="2F2D2F"/>
          <w:spacing w:val="-2"/>
        </w:rPr>
        <w:t xml:space="preserve"> </w:t>
      </w:r>
      <w:r>
        <w:rPr>
          <w:color w:val="2F2D2F"/>
        </w:rPr>
        <w:t>the</w:t>
      </w:r>
      <w:r>
        <w:rPr>
          <w:color w:val="2F2D2F"/>
          <w:spacing w:val="-1"/>
        </w:rPr>
        <w:t xml:space="preserve"> </w:t>
      </w:r>
      <w:r>
        <w:rPr>
          <w:color w:val="2F2D2F"/>
        </w:rPr>
        <w:t>eating</w:t>
      </w:r>
      <w:r>
        <w:rPr>
          <w:color w:val="2F2D2F"/>
          <w:spacing w:val="-1"/>
        </w:rPr>
        <w:t xml:space="preserve"> </w:t>
      </w:r>
      <w:r>
        <w:rPr>
          <w:color w:val="2F2D2F"/>
        </w:rPr>
        <w:t>disorder, experienced</w:t>
      </w:r>
      <w:r>
        <w:rPr>
          <w:color w:val="2F2D2F"/>
          <w:spacing w:val="-3"/>
        </w:rPr>
        <w:t xml:space="preserve"> </w:t>
      </w:r>
      <w:r>
        <w:rPr>
          <w:color w:val="2F2D2F"/>
        </w:rPr>
        <w:t>in</w:t>
      </w:r>
      <w:r>
        <w:rPr>
          <w:color w:val="2F2D2F"/>
          <w:spacing w:val="-2"/>
        </w:rPr>
        <w:t xml:space="preserve"> </w:t>
      </w:r>
      <w:r>
        <w:rPr>
          <w:color w:val="2F2D2F"/>
        </w:rPr>
        <w:t>people</w:t>
      </w:r>
      <w:r>
        <w:rPr>
          <w:color w:val="2F2D2F"/>
          <w:spacing w:val="-1"/>
        </w:rPr>
        <w:t xml:space="preserve"> </w:t>
      </w:r>
      <w:r>
        <w:rPr>
          <w:color w:val="2F2D2F"/>
        </w:rPr>
        <w:t>living</w:t>
      </w:r>
      <w:r>
        <w:rPr>
          <w:color w:val="2F2D2F"/>
          <w:spacing w:val="-1"/>
        </w:rPr>
        <w:t xml:space="preserve"> </w:t>
      </w:r>
      <w:r>
        <w:rPr>
          <w:color w:val="2F2D2F"/>
        </w:rPr>
        <w:t>with</w:t>
      </w:r>
      <w:r>
        <w:rPr>
          <w:color w:val="2F2D2F"/>
          <w:spacing w:val="-2"/>
        </w:rPr>
        <w:t xml:space="preserve"> </w:t>
      </w:r>
      <w:r>
        <w:rPr>
          <w:color w:val="2F2D2F"/>
        </w:rPr>
        <w:t>higher</w:t>
      </w:r>
      <w:r>
        <w:rPr>
          <w:color w:val="2F2D2F"/>
          <w:spacing w:val="-2"/>
        </w:rPr>
        <w:t xml:space="preserve"> </w:t>
      </w:r>
      <w:r>
        <w:rPr>
          <w:color w:val="2F2D2F"/>
        </w:rPr>
        <w:t>body</w:t>
      </w:r>
      <w:r>
        <w:rPr>
          <w:color w:val="2F2D2F"/>
          <w:spacing w:val="-1"/>
        </w:rPr>
        <w:t xml:space="preserve"> </w:t>
      </w:r>
      <w:r>
        <w:rPr>
          <w:color w:val="2F2D2F"/>
        </w:rPr>
        <w:t>weight.</w:t>
      </w:r>
      <w:r>
        <w:rPr>
          <w:color w:val="2F2D2F"/>
          <w:spacing w:val="-2"/>
        </w:rPr>
        <w:t xml:space="preserve"> </w:t>
      </w:r>
      <w:r>
        <w:rPr>
          <w:color w:val="2F2D2F"/>
        </w:rPr>
        <w:t>The</w:t>
      </w:r>
      <w:r>
        <w:rPr>
          <w:color w:val="2F2D2F"/>
          <w:spacing w:val="-1"/>
        </w:rPr>
        <w:t xml:space="preserve"> </w:t>
      </w:r>
      <w:r>
        <w:rPr>
          <w:color w:val="2F2D2F"/>
        </w:rPr>
        <w:t>aim is</w:t>
      </w:r>
      <w:r>
        <w:rPr>
          <w:color w:val="2F2D2F"/>
          <w:spacing w:val="-1"/>
        </w:rPr>
        <w:t xml:space="preserve"> </w:t>
      </w:r>
      <w:r>
        <w:rPr>
          <w:color w:val="2F2D2F"/>
        </w:rPr>
        <w:t>not</w:t>
      </w:r>
      <w:r>
        <w:rPr>
          <w:color w:val="2F2D2F"/>
          <w:spacing w:val="-2"/>
        </w:rPr>
        <w:t xml:space="preserve"> </w:t>
      </w:r>
      <w:r>
        <w:rPr>
          <w:color w:val="2F2D2F"/>
        </w:rPr>
        <w:t>to address weight loss or “treatment of obesity”. It is also not aiming to provide formal recommendations on prevention but does discuss clinical considerations of early identification and assessment.</w:t>
      </w:r>
    </w:p>
    <w:p w14:paraId="7A155F67" w14:textId="77777777" w:rsidR="006A3D54" w:rsidRDefault="006A3D54">
      <w:pPr>
        <w:spacing w:line="264" w:lineRule="auto"/>
        <w:sectPr w:rsidR="006A3D54">
          <w:pgSz w:w="11920" w:h="16850"/>
          <w:pgMar w:top="1340" w:right="1040" w:bottom="1020" w:left="960" w:header="0" w:footer="738" w:gutter="0"/>
          <w:cols w:space="720"/>
        </w:sectPr>
      </w:pPr>
    </w:p>
    <w:p w14:paraId="7A155F68" w14:textId="77777777" w:rsidR="006A3D54" w:rsidRDefault="000A5D50">
      <w:pPr>
        <w:pStyle w:val="Heading1"/>
        <w:spacing w:before="81"/>
      </w:pPr>
      <w:r>
        <w:rPr>
          <w:color w:val="EDA330"/>
        </w:rPr>
        <w:lastRenderedPageBreak/>
        <w:t>How</w:t>
      </w:r>
      <w:r>
        <w:rPr>
          <w:color w:val="EDA330"/>
          <w:spacing w:val="-9"/>
        </w:rPr>
        <w:t xml:space="preserve"> </w:t>
      </w:r>
      <w:r>
        <w:rPr>
          <w:color w:val="EDA330"/>
        </w:rPr>
        <w:t>was</w:t>
      </w:r>
      <w:r>
        <w:rPr>
          <w:color w:val="EDA330"/>
          <w:spacing w:val="-8"/>
        </w:rPr>
        <w:t xml:space="preserve"> </w:t>
      </w:r>
      <w:r>
        <w:rPr>
          <w:color w:val="EDA330"/>
        </w:rPr>
        <w:t>this</w:t>
      </w:r>
      <w:r>
        <w:rPr>
          <w:color w:val="EDA330"/>
          <w:spacing w:val="-8"/>
        </w:rPr>
        <w:t xml:space="preserve"> </w:t>
      </w:r>
      <w:r>
        <w:rPr>
          <w:color w:val="EDA330"/>
        </w:rPr>
        <w:t>Guideline</w:t>
      </w:r>
      <w:r>
        <w:rPr>
          <w:color w:val="EDA330"/>
          <w:spacing w:val="-7"/>
        </w:rPr>
        <w:t xml:space="preserve"> </w:t>
      </w:r>
      <w:r>
        <w:rPr>
          <w:color w:val="EDA330"/>
          <w:spacing w:val="-2"/>
        </w:rPr>
        <w:t>developed?</w:t>
      </w:r>
    </w:p>
    <w:p w14:paraId="7A155F69" w14:textId="77777777" w:rsidR="006A3D54" w:rsidRDefault="000A5D50">
      <w:pPr>
        <w:pStyle w:val="BodyText"/>
        <w:spacing w:before="242" w:line="261" w:lineRule="auto"/>
      </w:pPr>
      <w:r>
        <w:rPr>
          <w:color w:val="2F2D2F"/>
        </w:rPr>
        <w:t>In</w:t>
      </w:r>
      <w:r>
        <w:rPr>
          <w:color w:val="2F2D2F"/>
          <w:spacing w:val="-8"/>
        </w:rPr>
        <w:t xml:space="preserve"> </w:t>
      </w:r>
      <w:r>
        <w:rPr>
          <w:color w:val="2F2D2F"/>
        </w:rPr>
        <w:t>2019,</w:t>
      </w:r>
      <w:r>
        <w:rPr>
          <w:color w:val="2F2D2F"/>
          <w:spacing w:val="-8"/>
        </w:rPr>
        <w:t xml:space="preserve"> </w:t>
      </w:r>
      <w:r>
        <w:rPr>
          <w:color w:val="2F2D2F"/>
        </w:rPr>
        <w:t>the</w:t>
      </w:r>
      <w:r>
        <w:rPr>
          <w:color w:val="2F2D2F"/>
          <w:spacing w:val="-5"/>
        </w:rPr>
        <w:t xml:space="preserve"> </w:t>
      </w:r>
      <w:r>
        <w:rPr>
          <w:color w:val="2F2D2F"/>
        </w:rPr>
        <w:t>NEDC</w:t>
      </w:r>
      <w:r>
        <w:rPr>
          <w:color w:val="2F2D2F"/>
          <w:spacing w:val="-8"/>
        </w:rPr>
        <w:t xml:space="preserve"> </w:t>
      </w:r>
      <w:r>
        <w:rPr>
          <w:color w:val="2F2D2F"/>
        </w:rPr>
        <w:t>Steering</w:t>
      </w:r>
      <w:r>
        <w:rPr>
          <w:color w:val="2F2D2F"/>
          <w:spacing w:val="-3"/>
        </w:rPr>
        <w:t xml:space="preserve"> </w:t>
      </w:r>
      <w:r>
        <w:rPr>
          <w:color w:val="2F2D2F"/>
        </w:rPr>
        <w:t>Committee</w:t>
      </w:r>
      <w:r>
        <w:rPr>
          <w:color w:val="2F2D2F"/>
          <w:spacing w:val="-4"/>
        </w:rPr>
        <w:t xml:space="preserve"> </w:t>
      </w:r>
      <w:proofErr w:type="spellStart"/>
      <w:r>
        <w:rPr>
          <w:color w:val="2F2D2F"/>
        </w:rPr>
        <w:t>auspiced</w:t>
      </w:r>
      <w:proofErr w:type="spellEnd"/>
      <w:r>
        <w:rPr>
          <w:color w:val="2F2D2F"/>
          <w:spacing w:val="-5"/>
        </w:rPr>
        <w:t xml:space="preserve"> </w:t>
      </w:r>
      <w:r>
        <w:rPr>
          <w:color w:val="2F2D2F"/>
        </w:rPr>
        <w:t>this</w:t>
      </w:r>
      <w:r>
        <w:rPr>
          <w:color w:val="2F2D2F"/>
          <w:spacing w:val="-3"/>
        </w:rPr>
        <w:t xml:space="preserve"> </w:t>
      </w:r>
      <w:r>
        <w:rPr>
          <w:color w:val="2F2D2F"/>
        </w:rPr>
        <w:t>Guideline</w:t>
      </w:r>
      <w:r>
        <w:rPr>
          <w:color w:val="2F2D2F"/>
          <w:spacing w:val="-4"/>
        </w:rPr>
        <w:t xml:space="preserve"> </w:t>
      </w:r>
      <w:r>
        <w:rPr>
          <w:color w:val="2F2D2F"/>
        </w:rPr>
        <w:t>and</w:t>
      </w:r>
      <w:r>
        <w:rPr>
          <w:color w:val="2F2D2F"/>
          <w:spacing w:val="-8"/>
        </w:rPr>
        <w:t xml:space="preserve"> </w:t>
      </w:r>
      <w:r>
        <w:rPr>
          <w:color w:val="2F2D2F"/>
        </w:rPr>
        <w:t>a</w:t>
      </w:r>
      <w:r>
        <w:rPr>
          <w:color w:val="2F2D2F"/>
          <w:spacing w:val="-8"/>
        </w:rPr>
        <w:t xml:space="preserve"> </w:t>
      </w:r>
      <w:r>
        <w:rPr>
          <w:color w:val="2F2D2F"/>
        </w:rPr>
        <w:t>Guideline</w:t>
      </w:r>
      <w:r>
        <w:rPr>
          <w:color w:val="2F2D2F"/>
          <w:spacing w:val="-4"/>
        </w:rPr>
        <w:t xml:space="preserve"> </w:t>
      </w:r>
      <w:r>
        <w:rPr>
          <w:color w:val="2F2D2F"/>
        </w:rPr>
        <w:t>Development</w:t>
      </w:r>
      <w:r>
        <w:rPr>
          <w:color w:val="2F2D2F"/>
          <w:spacing w:val="-8"/>
        </w:rPr>
        <w:t xml:space="preserve"> </w:t>
      </w:r>
      <w:r>
        <w:rPr>
          <w:color w:val="2F2D2F"/>
        </w:rPr>
        <w:t>Group</w:t>
      </w:r>
      <w:r>
        <w:rPr>
          <w:color w:val="2F2D2F"/>
          <w:spacing w:val="-5"/>
        </w:rPr>
        <w:t xml:space="preserve"> </w:t>
      </w:r>
      <w:r>
        <w:rPr>
          <w:color w:val="2F2D2F"/>
        </w:rPr>
        <w:t>was formed containing academic, clinical, and lived experience from diverse disciplines. Modelled on the</w:t>
      </w:r>
    </w:p>
    <w:p w14:paraId="7A155F6A" w14:textId="77777777" w:rsidR="006A3D54" w:rsidRDefault="000A5D50">
      <w:pPr>
        <w:pStyle w:val="BodyText"/>
        <w:spacing w:before="3" w:line="264" w:lineRule="auto"/>
        <w:ind w:right="133"/>
      </w:pPr>
      <w:r>
        <w:rPr>
          <w:color w:val="2F2D2F"/>
        </w:rPr>
        <w:t>‘Guidelines for Guidelines’ process outline by the National Health and Medical Research Council (NHMRC) [1], the Guideline was not only informed by recent systematic reviews, meta-</w:t>
      </w:r>
      <w:proofErr w:type="gramStart"/>
      <w:r>
        <w:rPr>
          <w:color w:val="2F2D2F"/>
        </w:rPr>
        <w:t>analyses</w:t>
      </w:r>
      <w:proofErr w:type="gramEnd"/>
      <w:r>
        <w:rPr>
          <w:color w:val="2F2D2F"/>
        </w:rPr>
        <w:t xml:space="preserve"> and primary</w:t>
      </w:r>
      <w:r>
        <w:rPr>
          <w:color w:val="2F2D2F"/>
          <w:spacing w:val="-5"/>
        </w:rPr>
        <w:t xml:space="preserve"> </w:t>
      </w:r>
      <w:r>
        <w:rPr>
          <w:color w:val="2F2D2F"/>
        </w:rPr>
        <w:t>trials,</w:t>
      </w:r>
      <w:r>
        <w:rPr>
          <w:color w:val="2F2D2F"/>
          <w:spacing w:val="-8"/>
        </w:rPr>
        <w:t xml:space="preserve"> </w:t>
      </w:r>
      <w:r>
        <w:rPr>
          <w:color w:val="2F2D2F"/>
        </w:rPr>
        <w:t>but</w:t>
      </w:r>
      <w:r>
        <w:rPr>
          <w:color w:val="2F2D2F"/>
          <w:spacing w:val="-8"/>
        </w:rPr>
        <w:t xml:space="preserve"> </w:t>
      </w:r>
      <w:r>
        <w:rPr>
          <w:color w:val="2F2D2F"/>
        </w:rPr>
        <w:t>also</w:t>
      </w:r>
      <w:r>
        <w:rPr>
          <w:color w:val="2F2D2F"/>
          <w:spacing w:val="-7"/>
        </w:rPr>
        <w:t xml:space="preserve"> </w:t>
      </w:r>
      <w:r>
        <w:rPr>
          <w:color w:val="2F2D2F"/>
        </w:rPr>
        <w:t>clinical</w:t>
      </w:r>
      <w:r>
        <w:rPr>
          <w:color w:val="2F2D2F"/>
          <w:spacing w:val="-7"/>
        </w:rPr>
        <w:t xml:space="preserve"> </w:t>
      </w:r>
      <w:r>
        <w:rPr>
          <w:color w:val="2F2D2F"/>
        </w:rPr>
        <w:t>expertise</w:t>
      </w:r>
      <w:r>
        <w:rPr>
          <w:color w:val="2F2D2F"/>
          <w:spacing w:val="-4"/>
        </w:rPr>
        <w:t xml:space="preserve"> </w:t>
      </w:r>
      <w:r>
        <w:rPr>
          <w:color w:val="2F2D2F"/>
        </w:rPr>
        <w:t>and</w:t>
      </w:r>
      <w:r>
        <w:rPr>
          <w:color w:val="2F2D2F"/>
          <w:spacing w:val="-7"/>
        </w:rPr>
        <w:t xml:space="preserve"> </w:t>
      </w:r>
      <w:r>
        <w:rPr>
          <w:color w:val="2F2D2F"/>
        </w:rPr>
        <w:t>lived</w:t>
      </w:r>
      <w:r>
        <w:rPr>
          <w:color w:val="2F2D2F"/>
          <w:spacing w:val="-9"/>
        </w:rPr>
        <w:t xml:space="preserve"> </w:t>
      </w:r>
      <w:r>
        <w:rPr>
          <w:color w:val="2F2D2F"/>
        </w:rPr>
        <w:t>experience.</w:t>
      </w:r>
      <w:r>
        <w:rPr>
          <w:color w:val="2F2D2F"/>
          <w:spacing w:val="-7"/>
        </w:rPr>
        <w:t xml:space="preserve"> </w:t>
      </w:r>
      <w:r>
        <w:rPr>
          <w:color w:val="2F2D2F"/>
        </w:rPr>
        <w:t>The</w:t>
      </w:r>
      <w:r>
        <w:rPr>
          <w:color w:val="2F2D2F"/>
          <w:spacing w:val="-3"/>
        </w:rPr>
        <w:t xml:space="preserve"> </w:t>
      </w:r>
      <w:r>
        <w:rPr>
          <w:color w:val="2F2D2F"/>
        </w:rPr>
        <w:t>Guideline</w:t>
      </w:r>
      <w:r>
        <w:rPr>
          <w:color w:val="2F2D2F"/>
          <w:spacing w:val="-4"/>
        </w:rPr>
        <w:t xml:space="preserve"> </w:t>
      </w:r>
      <w:r>
        <w:rPr>
          <w:color w:val="2F2D2F"/>
        </w:rPr>
        <w:t>has</w:t>
      </w:r>
      <w:r>
        <w:rPr>
          <w:color w:val="2F2D2F"/>
          <w:spacing w:val="-5"/>
        </w:rPr>
        <w:t xml:space="preserve"> </w:t>
      </w:r>
      <w:r>
        <w:rPr>
          <w:color w:val="2F2D2F"/>
        </w:rPr>
        <w:t>undergone</w:t>
      </w:r>
      <w:r>
        <w:rPr>
          <w:color w:val="2F2D2F"/>
          <w:spacing w:val="-5"/>
        </w:rPr>
        <w:t xml:space="preserve"> </w:t>
      </w:r>
      <w:r>
        <w:rPr>
          <w:color w:val="2F2D2F"/>
        </w:rPr>
        <w:t>extensive review</w:t>
      </w:r>
      <w:r>
        <w:rPr>
          <w:color w:val="2F2D2F"/>
          <w:spacing w:val="-2"/>
        </w:rPr>
        <w:t xml:space="preserve"> </w:t>
      </w:r>
      <w:r>
        <w:rPr>
          <w:color w:val="2F2D2F"/>
        </w:rPr>
        <w:t>and</w:t>
      </w:r>
      <w:r>
        <w:rPr>
          <w:color w:val="2F2D2F"/>
          <w:spacing w:val="-3"/>
        </w:rPr>
        <w:t xml:space="preserve"> </w:t>
      </w:r>
      <w:r>
        <w:rPr>
          <w:color w:val="2F2D2F"/>
        </w:rPr>
        <w:t>consultation</w:t>
      </w:r>
      <w:r>
        <w:rPr>
          <w:color w:val="2F2D2F"/>
          <w:spacing w:val="-3"/>
        </w:rPr>
        <w:t xml:space="preserve"> </w:t>
      </w:r>
      <w:r>
        <w:rPr>
          <w:color w:val="2F2D2F"/>
        </w:rPr>
        <w:t>throughout</w:t>
      </w:r>
      <w:r>
        <w:rPr>
          <w:color w:val="2F2D2F"/>
          <w:spacing w:val="-1"/>
        </w:rPr>
        <w:t xml:space="preserve"> </w:t>
      </w:r>
      <w:r>
        <w:rPr>
          <w:color w:val="2F2D2F"/>
        </w:rPr>
        <w:t>2021-22,</w:t>
      </w:r>
      <w:r>
        <w:rPr>
          <w:color w:val="2F2D2F"/>
          <w:spacing w:val="-4"/>
        </w:rPr>
        <w:t xml:space="preserve"> </w:t>
      </w:r>
      <w:r>
        <w:rPr>
          <w:color w:val="2F2D2F"/>
        </w:rPr>
        <w:t>involving</w:t>
      </w:r>
      <w:r>
        <w:rPr>
          <w:color w:val="2F2D2F"/>
          <w:spacing w:val="-2"/>
        </w:rPr>
        <w:t xml:space="preserve"> </w:t>
      </w:r>
      <w:r>
        <w:rPr>
          <w:color w:val="2F2D2F"/>
        </w:rPr>
        <w:t>reviews</w:t>
      </w:r>
      <w:r>
        <w:rPr>
          <w:color w:val="2F2D2F"/>
          <w:spacing w:val="-2"/>
        </w:rPr>
        <w:t xml:space="preserve"> </w:t>
      </w:r>
      <w:r>
        <w:rPr>
          <w:color w:val="2F2D2F"/>
        </w:rPr>
        <w:t>by</w:t>
      </w:r>
      <w:r>
        <w:rPr>
          <w:color w:val="2F2D2F"/>
          <w:spacing w:val="-2"/>
        </w:rPr>
        <w:t xml:space="preserve"> </w:t>
      </w:r>
      <w:r>
        <w:rPr>
          <w:color w:val="2F2D2F"/>
        </w:rPr>
        <w:t>key</w:t>
      </w:r>
      <w:r>
        <w:rPr>
          <w:color w:val="2F2D2F"/>
          <w:spacing w:val="-2"/>
        </w:rPr>
        <w:t xml:space="preserve"> </w:t>
      </w:r>
      <w:r>
        <w:rPr>
          <w:color w:val="2F2D2F"/>
        </w:rPr>
        <w:t>stakeholders including</w:t>
      </w:r>
      <w:r>
        <w:rPr>
          <w:color w:val="2F2D2F"/>
          <w:spacing w:val="-1"/>
        </w:rPr>
        <w:t xml:space="preserve"> </w:t>
      </w:r>
      <w:r>
        <w:rPr>
          <w:color w:val="2F2D2F"/>
        </w:rPr>
        <w:t xml:space="preserve">experts and </w:t>
      </w:r>
      <w:proofErr w:type="spellStart"/>
      <w:r>
        <w:rPr>
          <w:color w:val="2F2D2F"/>
        </w:rPr>
        <w:t>organisations</w:t>
      </w:r>
      <w:proofErr w:type="spellEnd"/>
      <w:r>
        <w:rPr>
          <w:color w:val="2F2D2F"/>
        </w:rPr>
        <w:t xml:space="preserve"> with clinical and/or academic expertise and/or lived experience.</w:t>
      </w:r>
    </w:p>
    <w:p w14:paraId="7A155F6B" w14:textId="77777777" w:rsidR="006A3D54" w:rsidRDefault="006A3D54">
      <w:pPr>
        <w:pStyle w:val="BodyText"/>
        <w:spacing w:before="10"/>
        <w:ind w:left="0"/>
        <w:rPr>
          <w:sz w:val="36"/>
        </w:rPr>
      </w:pPr>
    </w:p>
    <w:p w14:paraId="7A155F6C" w14:textId="77777777" w:rsidR="006A3D54" w:rsidRDefault="000A5D50">
      <w:pPr>
        <w:pStyle w:val="Heading1"/>
        <w:spacing w:before="1"/>
      </w:pPr>
      <w:r>
        <w:rPr>
          <w:color w:val="EDA330"/>
        </w:rPr>
        <w:t>Will</w:t>
      </w:r>
      <w:r>
        <w:rPr>
          <w:color w:val="EDA330"/>
          <w:spacing w:val="-10"/>
        </w:rPr>
        <w:t xml:space="preserve"> </w:t>
      </w:r>
      <w:r>
        <w:rPr>
          <w:color w:val="EDA330"/>
        </w:rPr>
        <w:t>the</w:t>
      </w:r>
      <w:r>
        <w:rPr>
          <w:color w:val="EDA330"/>
          <w:spacing w:val="-9"/>
        </w:rPr>
        <w:t xml:space="preserve"> </w:t>
      </w:r>
      <w:r>
        <w:rPr>
          <w:color w:val="EDA330"/>
        </w:rPr>
        <w:t>Guideline</w:t>
      </w:r>
      <w:r>
        <w:rPr>
          <w:color w:val="EDA330"/>
          <w:spacing w:val="-11"/>
        </w:rPr>
        <w:t xml:space="preserve"> </w:t>
      </w:r>
      <w:r>
        <w:rPr>
          <w:color w:val="EDA330"/>
        </w:rPr>
        <w:t>be</w:t>
      </w:r>
      <w:r>
        <w:rPr>
          <w:color w:val="EDA330"/>
          <w:spacing w:val="-8"/>
        </w:rPr>
        <w:t xml:space="preserve"> </w:t>
      </w:r>
      <w:r>
        <w:rPr>
          <w:color w:val="EDA330"/>
          <w:spacing w:val="-2"/>
        </w:rPr>
        <w:t>updated?</w:t>
      </w:r>
    </w:p>
    <w:p w14:paraId="7A155F6D" w14:textId="77777777" w:rsidR="006A3D54" w:rsidRDefault="000A5D50">
      <w:pPr>
        <w:pStyle w:val="BodyText"/>
        <w:spacing w:before="241"/>
      </w:pPr>
      <w:r>
        <w:rPr>
          <w:color w:val="2F2D2F"/>
        </w:rPr>
        <w:t>NEDC</w:t>
      </w:r>
      <w:r>
        <w:rPr>
          <w:color w:val="2F2D2F"/>
          <w:spacing w:val="-13"/>
        </w:rPr>
        <w:t xml:space="preserve"> </w:t>
      </w:r>
      <w:r>
        <w:rPr>
          <w:color w:val="2F2D2F"/>
        </w:rPr>
        <w:t>intends</w:t>
      </w:r>
      <w:r>
        <w:rPr>
          <w:color w:val="2F2D2F"/>
          <w:spacing w:val="-8"/>
        </w:rPr>
        <w:t xml:space="preserve"> </w:t>
      </w:r>
      <w:r>
        <w:rPr>
          <w:color w:val="2F2D2F"/>
        </w:rPr>
        <w:t>to</w:t>
      </w:r>
      <w:r>
        <w:rPr>
          <w:color w:val="2F2D2F"/>
          <w:spacing w:val="-11"/>
        </w:rPr>
        <w:t xml:space="preserve"> </w:t>
      </w:r>
      <w:r>
        <w:rPr>
          <w:color w:val="2F2D2F"/>
        </w:rPr>
        <w:t>update</w:t>
      </w:r>
      <w:r>
        <w:rPr>
          <w:color w:val="2F2D2F"/>
          <w:spacing w:val="-7"/>
        </w:rPr>
        <w:t xml:space="preserve"> </w:t>
      </w:r>
      <w:r>
        <w:rPr>
          <w:color w:val="2F2D2F"/>
        </w:rPr>
        <w:t>this</w:t>
      </w:r>
      <w:r>
        <w:rPr>
          <w:color w:val="2F2D2F"/>
          <w:spacing w:val="-7"/>
        </w:rPr>
        <w:t xml:space="preserve"> </w:t>
      </w:r>
      <w:r>
        <w:rPr>
          <w:color w:val="2F2D2F"/>
        </w:rPr>
        <w:t>Guideline</w:t>
      </w:r>
      <w:r>
        <w:rPr>
          <w:color w:val="2F2D2F"/>
          <w:spacing w:val="-9"/>
        </w:rPr>
        <w:t xml:space="preserve"> </w:t>
      </w:r>
      <w:r>
        <w:rPr>
          <w:color w:val="2F2D2F"/>
        </w:rPr>
        <w:t>in</w:t>
      </w:r>
      <w:r>
        <w:rPr>
          <w:color w:val="2F2D2F"/>
          <w:spacing w:val="-9"/>
        </w:rPr>
        <w:t xml:space="preserve"> </w:t>
      </w:r>
      <w:r>
        <w:rPr>
          <w:color w:val="2F2D2F"/>
          <w:spacing w:val="-2"/>
        </w:rPr>
        <w:t>2025.</w:t>
      </w:r>
    </w:p>
    <w:p w14:paraId="7A155F6E" w14:textId="77777777" w:rsidR="006A3D54" w:rsidRDefault="006A3D54">
      <w:pPr>
        <w:pStyle w:val="BodyText"/>
        <w:ind w:left="0"/>
        <w:rPr>
          <w:sz w:val="26"/>
        </w:rPr>
      </w:pPr>
    </w:p>
    <w:p w14:paraId="7A155F6F" w14:textId="77777777" w:rsidR="006A3D54" w:rsidRDefault="006A3D54">
      <w:pPr>
        <w:pStyle w:val="BodyText"/>
        <w:ind w:left="0"/>
        <w:rPr>
          <w:sz w:val="26"/>
        </w:rPr>
      </w:pPr>
    </w:p>
    <w:p w14:paraId="7A155F70" w14:textId="77777777" w:rsidR="006A3D54" w:rsidRDefault="006A3D54">
      <w:pPr>
        <w:pStyle w:val="BodyText"/>
        <w:spacing w:before="10"/>
        <w:ind w:left="0"/>
        <w:rPr>
          <w:sz w:val="38"/>
        </w:rPr>
      </w:pPr>
    </w:p>
    <w:p w14:paraId="7A155F71" w14:textId="77777777" w:rsidR="006A3D54" w:rsidRDefault="000A5D50">
      <w:pPr>
        <w:ind w:left="120"/>
        <w:rPr>
          <w:b/>
          <w:sz w:val="28"/>
        </w:rPr>
      </w:pPr>
      <w:r>
        <w:rPr>
          <w:b/>
          <w:color w:val="3492CF"/>
          <w:spacing w:val="-2"/>
          <w:sz w:val="28"/>
        </w:rPr>
        <w:t>References</w:t>
      </w:r>
    </w:p>
    <w:p w14:paraId="7A155F72" w14:textId="77777777" w:rsidR="006A3D54" w:rsidRDefault="000A5D50">
      <w:pPr>
        <w:pStyle w:val="ListParagraph"/>
        <w:numPr>
          <w:ilvl w:val="0"/>
          <w:numId w:val="1"/>
        </w:numPr>
        <w:tabs>
          <w:tab w:val="left" w:pos="840"/>
          <w:tab w:val="left" w:pos="841"/>
        </w:tabs>
        <w:spacing w:before="240" w:line="264" w:lineRule="auto"/>
        <w:ind w:right="460" w:hanging="732"/>
        <w:rPr>
          <w:sz w:val="20"/>
        </w:rPr>
      </w:pPr>
      <w:r>
        <w:rPr>
          <w:color w:val="2F2D2F"/>
          <w:sz w:val="20"/>
        </w:rPr>
        <w:t>National</w:t>
      </w:r>
      <w:r>
        <w:rPr>
          <w:color w:val="2F2D2F"/>
          <w:spacing w:val="-9"/>
          <w:sz w:val="20"/>
        </w:rPr>
        <w:t xml:space="preserve"> </w:t>
      </w:r>
      <w:r>
        <w:rPr>
          <w:color w:val="2F2D2F"/>
          <w:sz w:val="20"/>
        </w:rPr>
        <w:t>Health</w:t>
      </w:r>
      <w:r>
        <w:rPr>
          <w:color w:val="2F2D2F"/>
          <w:spacing w:val="-7"/>
          <w:sz w:val="20"/>
        </w:rPr>
        <w:t xml:space="preserve"> </w:t>
      </w:r>
      <w:r>
        <w:rPr>
          <w:color w:val="2F2D2F"/>
          <w:sz w:val="20"/>
        </w:rPr>
        <w:t>and</w:t>
      </w:r>
      <w:r>
        <w:rPr>
          <w:color w:val="2F2D2F"/>
          <w:spacing w:val="-8"/>
          <w:sz w:val="20"/>
        </w:rPr>
        <w:t xml:space="preserve"> </w:t>
      </w:r>
      <w:r>
        <w:rPr>
          <w:color w:val="2F2D2F"/>
          <w:sz w:val="20"/>
        </w:rPr>
        <w:t>Medical</w:t>
      </w:r>
      <w:r>
        <w:rPr>
          <w:color w:val="2F2D2F"/>
          <w:spacing w:val="-8"/>
          <w:sz w:val="20"/>
        </w:rPr>
        <w:t xml:space="preserve"> </w:t>
      </w:r>
      <w:r>
        <w:rPr>
          <w:color w:val="2F2D2F"/>
          <w:sz w:val="20"/>
        </w:rPr>
        <w:t>Research</w:t>
      </w:r>
      <w:r>
        <w:rPr>
          <w:color w:val="2F2D2F"/>
          <w:spacing w:val="-7"/>
          <w:sz w:val="20"/>
        </w:rPr>
        <w:t xml:space="preserve"> </w:t>
      </w:r>
      <w:r>
        <w:rPr>
          <w:color w:val="2F2D2F"/>
          <w:sz w:val="20"/>
        </w:rPr>
        <w:t>Council.</w:t>
      </w:r>
      <w:r>
        <w:rPr>
          <w:color w:val="2F2D2F"/>
          <w:spacing w:val="-8"/>
          <w:sz w:val="20"/>
        </w:rPr>
        <w:t xml:space="preserve"> </w:t>
      </w:r>
      <w:r>
        <w:rPr>
          <w:color w:val="2F2D2F"/>
          <w:sz w:val="20"/>
        </w:rPr>
        <w:t>Guidelines</w:t>
      </w:r>
      <w:r>
        <w:rPr>
          <w:color w:val="2F2D2F"/>
          <w:spacing w:val="-7"/>
          <w:sz w:val="20"/>
        </w:rPr>
        <w:t xml:space="preserve"> </w:t>
      </w:r>
      <w:r>
        <w:rPr>
          <w:color w:val="2F2D2F"/>
          <w:sz w:val="20"/>
        </w:rPr>
        <w:t>for</w:t>
      </w:r>
      <w:r>
        <w:rPr>
          <w:color w:val="2F2D2F"/>
          <w:spacing w:val="-8"/>
          <w:sz w:val="20"/>
        </w:rPr>
        <w:t xml:space="preserve"> </w:t>
      </w:r>
      <w:r>
        <w:rPr>
          <w:color w:val="2F2D2F"/>
          <w:sz w:val="20"/>
        </w:rPr>
        <w:t>Guidelines</w:t>
      </w:r>
      <w:r>
        <w:rPr>
          <w:color w:val="2F2D2F"/>
          <w:spacing w:val="-7"/>
          <w:sz w:val="20"/>
        </w:rPr>
        <w:t xml:space="preserve"> </w:t>
      </w:r>
      <w:r>
        <w:rPr>
          <w:color w:val="2F2D2F"/>
          <w:sz w:val="20"/>
        </w:rPr>
        <w:t>Handbook:</w:t>
      </w:r>
      <w:r>
        <w:rPr>
          <w:color w:val="2F2D2F"/>
          <w:spacing w:val="-8"/>
          <w:sz w:val="20"/>
        </w:rPr>
        <w:t xml:space="preserve"> </w:t>
      </w:r>
      <w:r>
        <w:rPr>
          <w:color w:val="2F2D2F"/>
          <w:sz w:val="20"/>
        </w:rPr>
        <w:t xml:space="preserve">National Health and Medical Research Council; 2016 [Available from: </w:t>
      </w:r>
      <w:hyperlink r:id="rId12">
        <w:r>
          <w:rPr>
            <w:color w:val="42ACDC"/>
            <w:spacing w:val="-2"/>
            <w:sz w:val="20"/>
            <w:u w:val="single" w:color="42ACDC"/>
          </w:rPr>
          <w:t>www.nhmrc.gov.au/guidelinesforguidelines</w:t>
        </w:r>
      </w:hyperlink>
      <w:r>
        <w:rPr>
          <w:color w:val="2F2D2F"/>
          <w:spacing w:val="-2"/>
          <w:sz w:val="20"/>
        </w:rPr>
        <w:t>].</w:t>
      </w:r>
    </w:p>
    <w:p w14:paraId="7A155F73" w14:textId="77777777" w:rsidR="006A3D54" w:rsidRDefault="000A5D50">
      <w:pPr>
        <w:pStyle w:val="ListParagraph"/>
        <w:numPr>
          <w:ilvl w:val="0"/>
          <w:numId w:val="1"/>
        </w:numPr>
        <w:tabs>
          <w:tab w:val="left" w:pos="840"/>
          <w:tab w:val="left" w:pos="841"/>
        </w:tabs>
        <w:spacing w:before="124" w:line="264" w:lineRule="auto"/>
        <w:ind w:right="571" w:hanging="732"/>
        <w:rPr>
          <w:sz w:val="20"/>
        </w:rPr>
      </w:pPr>
      <w:r>
        <w:rPr>
          <w:color w:val="2F2D2F"/>
          <w:sz w:val="20"/>
        </w:rPr>
        <w:t>Institute</w:t>
      </w:r>
      <w:r>
        <w:rPr>
          <w:color w:val="2F2D2F"/>
          <w:spacing w:val="-7"/>
          <w:sz w:val="20"/>
        </w:rPr>
        <w:t xml:space="preserve"> </w:t>
      </w:r>
      <w:r>
        <w:rPr>
          <w:color w:val="2F2D2F"/>
          <w:sz w:val="20"/>
        </w:rPr>
        <w:t>of</w:t>
      </w:r>
      <w:r>
        <w:rPr>
          <w:color w:val="2F2D2F"/>
          <w:spacing w:val="-9"/>
          <w:sz w:val="20"/>
        </w:rPr>
        <w:t xml:space="preserve"> </w:t>
      </w:r>
      <w:r>
        <w:rPr>
          <w:color w:val="2F2D2F"/>
          <w:sz w:val="20"/>
        </w:rPr>
        <w:t>Medicine.</w:t>
      </w:r>
      <w:r>
        <w:rPr>
          <w:color w:val="2F2D2F"/>
          <w:spacing w:val="-8"/>
          <w:sz w:val="20"/>
        </w:rPr>
        <w:t xml:space="preserve"> </w:t>
      </w:r>
      <w:r>
        <w:rPr>
          <w:color w:val="2F2D2F"/>
          <w:sz w:val="20"/>
        </w:rPr>
        <w:t>Clinical</w:t>
      </w:r>
      <w:r>
        <w:rPr>
          <w:color w:val="2F2D2F"/>
          <w:spacing w:val="-9"/>
          <w:sz w:val="20"/>
        </w:rPr>
        <w:t xml:space="preserve"> </w:t>
      </w:r>
      <w:r>
        <w:rPr>
          <w:color w:val="2F2D2F"/>
          <w:sz w:val="20"/>
        </w:rPr>
        <w:t>Practice</w:t>
      </w:r>
      <w:r>
        <w:rPr>
          <w:color w:val="2F2D2F"/>
          <w:spacing w:val="-7"/>
          <w:sz w:val="20"/>
        </w:rPr>
        <w:t xml:space="preserve"> </w:t>
      </w:r>
      <w:r>
        <w:rPr>
          <w:color w:val="2F2D2F"/>
          <w:sz w:val="20"/>
        </w:rPr>
        <w:t>Guidelines</w:t>
      </w:r>
      <w:r>
        <w:rPr>
          <w:color w:val="2F2D2F"/>
          <w:spacing w:val="-7"/>
          <w:sz w:val="20"/>
        </w:rPr>
        <w:t xml:space="preserve"> </w:t>
      </w:r>
      <w:r>
        <w:rPr>
          <w:color w:val="2F2D2F"/>
          <w:sz w:val="20"/>
        </w:rPr>
        <w:t>We</w:t>
      </w:r>
      <w:r>
        <w:rPr>
          <w:color w:val="2F2D2F"/>
          <w:spacing w:val="-7"/>
          <w:sz w:val="20"/>
        </w:rPr>
        <w:t xml:space="preserve"> </w:t>
      </w:r>
      <w:r>
        <w:rPr>
          <w:color w:val="2F2D2F"/>
          <w:sz w:val="20"/>
        </w:rPr>
        <w:t>Can</w:t>
      </w:r>
      <w:r>
        <w:rPr>
          <w:color w:val="2F2D2F"/>
          <w:spacing w:val="-9"/>
          <w:sz w:val="20"/>
        </w:rPr>
        <w:t xml:space="preserve"> </w:t>
      </w:r>
      <w:r>
        <w:rPr>
          <w:color w:val="2F2D2F"/>
          <w:sz w:val="20"/>
        </w:rPr>
        <w:t>Trust.</w:t>
      </w:r>
      <w:r>
        <w:rPr>
          <w:color w:val="2F2D2F"/>
          <w:spacing w:val="-7"/>
          <w:sz w:val="20"/>
        </w:rPr>
        <w:t xml:space="preserve"> </w:t>
      </w:r>
      <w:r>
        <w:rPr>
          <w:color w:val="2F2D2F"/>
          <w:sz w:val="20"/>
        </w:rPr>
        <w:t>Committee</w:t>
      </w:r>
      <w:r>
        <w:rPr>
          <w:color w:val="2F2D2F"/>
          <w:spacing w:val="-6"/>
          <w:sz w:val="20"/>
        </w:rPr>
        <w:t xml:space="preserve"> </w:t>
      </w:r>
      <w:r>
        <w:rPr>
          <w:color w:val="2F2D2F"/>
          <w:sz w:val="20"/>
        </w:rPr>
        <w:t>on</w:t>
      </w:r>
      <w:r>
        <w:rPr>
          <w:color w:val="2F2D2F"/>
          <w:spacing w:val="-8"/>
          <w:sz w:val="20"/>
        </w:rPr>
        <w:t xml:space="preserve"> </w:t>
      </w:r>
      <w:r>
        <w:rPr>
          <w:color w:val="2F2D2F"/>
          <w:sz w:val="20"/>
        </w:rPr>
        <w:t>Standards</w:t>
      </w:r>
      <w:r>
        <w:rPr>
          <w:color w:val="2F2D2F"/>
          <w:spacing w:val="-6"/>
          <w:sz w:val="20"/>
        </w:rPr>
        <w:t xml:space="preserve"> </w:t>
      </w:r>
      <w:r>
        <w:rPr>
          <w:color w:val="2F2D2F"/>
          <w:sz w:val="20"/>
        </w:rPr>
        <w:t>for Developing Trustworthy Clinical Practice Guidelines: National Academies Press; 2011.</w:t>
      </w:r>
    </w:p>
    <w:p w14:paraId="7A155F74" w14:textId="77777777" w:rsidR="006A3D54" w:rsidRDefault="000A5D50">
      <w:pPr>
        <w:pStyle w:val="ListParagraph"/>
        <w:numPr>
          <w:ilvl w:val="0"/>
          <w:numId w:val="1"/>
        </w:numPr>
        <w:tabs>
          <w:tab w:val="left" w:pos="840"/>
          <w:tab w:val="left" w:pos="841"/>
        </w:tabs>
        <w:spacing w:line="259" w:lineRule="auto"/>
        <w:ind w:right="184" w:hanging="732"/>
        <w:rPr>
          <w:sz w:val="20"/>
        </w:rPr>
      </w:pPr>
      <w:r>
        <w:rPr>
          <w:color w:val="2F2D2F"/>
          <w:sz w:val="20"/>
        </w:rPr>
        <w:t>Deloitte</w:t>
      </w:r>
      <w:r>
        <w:rPr>
          <w:color w:val="2F2D2F"/>
          <w:spacing w:val="-5"/>
          <w:sz w:val="20"/>
        </w:rPr>
        <w:t xml:space="preserve"> </w:t>
      </w:r>
      <w:r>
        <w:rPr>
          <w:color w:val="2F2D2F"/>
          <w:sz w:val="20"/>
        </w:rPr>
        <w:t>Access</w:t>
      </w:r>
      <w:r>
        <w:rPr>
          <w:color w:val="2F2D2F"/>
          <w:spacing w:val="-6"/>
          <w:sz w:val="20"/>
        </w:rPr>
        <w:t xml:space="preserve"> </w:t>
      </w:r>
      <w:r>
        <w:rPr>
          <w:color w:val="2F2D2F"/>
          <w:sz w:val="20"/>
        </w:rPr>
        <w:t>Economics.</w:t>
      </w:r>
      <w:r>
        <w:rPr>
          <w:color w:val="2F2D2F"/>
          <w:spacing w:val="-8"/>
          <w:sz w:val="20"/>
        </w:rPr>
        <w:t xml:space="preserve"> </w:t>
      </w:r>
      <w:r>
        <w:rPr>
          <w:color w:val="2F2D2F"/>
          <w:sz w:val="20"/>
        </w:rPr>
        <w:t>Paying</w:t>
      </w:r>
      <w:r>
        <w:rPr>
          <w:color w:val="2F2D2F"/>
          <w:spacing w:val="-4"/>
          <w:sz w:val="20"/>
        </w:rPr>
        <w:t xml:space="preserve"> </w:t>
      </w:r>
      <w:r>
        <w:rPr>
          <w:color w:val="2F2D2F"/>
          <w:sz w:val="20"/>
        </w:rPr>
        <w:t>the</w:t>
      </w:r>
      <w:r>
        <w:rPr>
          <w:color w:val="2F2D2F"/>
          <w:spacing w:val="-5"/>
          <w:sz w:val="20"/>
        </w:rPr>
        <w:t xml:space="preserve"> </w:t>
      </w:r>
      <w:r>
        <w:rPr>
          <w:color w:val="2F2D2F"/>
          <w:sz w:val="20"/>
        </w:rPr>
        <w:t>price:</w:t>
      </w:r>
      <w:r>
        <w:rPr>
          <w:color w:val="2F2D2F"/>
          <w:spacing w:val="-8"/>
          <w:sz w:val="20"/>
        </w:rPr>
        <w:t xml:space="preserve"> </w:t>
      </w:r>
      <w:r>
        <w:rPr>
          <w:color w:val="2F2D2F"/>
          <w:sz w:val="20"/>
        </w:rPr>
        <w:t>The</w:t>
      </w:r>
      <w:r>
        <w:rPr>
          <w:color w:val="2F2D2F"/>
          <w:spacing w:val="-5"/>
          <w:sz w:val="20"/>
        </w:rPr>
        <w:t xml:space="preserve"> </w:t>
      </w:r>
      <w:r>
        <w:rPr>
          <w:color w:val="2F2D2F"/>
          <w:sz w:val="20"/>
        </w:rPr>
        <w:t>economic</w:t>
      </w:r>
      <w:r>
        <w:rPr>
          <w:color w:val="2F2D2F"/>
          <w:spacing w:val="-5"/>
          <w:sz w:val="20"/>
        </w:rPr>
        <w:t xml:space="preserve"> </w:t>
      </w:r>
      <w:r>
        <w:rPr>
          <w:color w:val="2F2D2F"/>
          <w:sz w:val="20"/>
        </w:rPr>
        <w:t>and</w:t>
      </w:r>
      <w:r>
        <w:rPr>
          <w:color w:val="2F2D2F"/>
          <w:spacing w:val="-8"/>
          <w:sz w:val="20"/>
        </w:rPr>
        <w:t xml:space="preserve"> </w:t>
      </w:r>
      <w:r>
        <w:rPr>
          <w:color w:val="2F2D2F"/>
          <w:sz w:val="20"/>
        </w:rPr>
        <w:t>social</w:t>
      </w:r>
      <w:r>
        <w:rPr>
          <w:color w:val="2F2D2F"/>
          <w:spacing w:val="-8"/>
          <w:sz w:val="20"/>
        </w:rPr>
        <w:t xml:space="preserve"> </w:t>
      </w:r>
      <w:r>
        <w:rPr>
          <w:color w:val="2F2D2F"/>
          <w:sz w:val="20"/>
        </w:rPr>
        <w:t>impact</w:t>
      </w:r>
      <w:r>
        <w:rPr>
          <w:color w:val="2F2D2F"/>
          <w:spacing w:val="-9"/>
          <w:sz w:val="20"/>
        </w:rPr>
        <w:t xml:space="preserve"> </w:t>
      </w:r>
      <w:r>
        <w:rPr>
          <w:color w:val="2F2D2F"/>
          <w:sz w:val="20"/>
        </w:rPr>
        <w:t>of</w:t>
      </w:r>
      <w:r>
        <w:rPr>
          <w:color w:val="2F2D2F"/>
          <w:spacing w:val="-9"/>
          <w:sz w:val="20"/>
        </w:rPr>
        <w:t xml:space="preserve"> </w:t>
      </w:r>
      <w:r>
        <w:rPr>
          <w:color w:val="2F2D2F"/>
          <w:sz w:val="20"/>
        </w:rPr>
        <w:t>eating</w:t>
      </w:r>
      <w:r>
        <w:rPr>
          <w:color w:val="2F2D2F"/>
          <w:spacing w:val="-4"/>
          <w:sz w:val="20"/>
        </w:rPr>
        <w:t xml:space="preserve"> </w:t>
      </w:r>
      <w:r>
        <w:rPr>
          <w:color w:val="2F2D2F"/>
          <w:sz w:val="20"/>
        </w:rPr>
        <w:t>disorders in Australia. Australia; 2012.</w:t>
      </w:r>
    </w:p>
    <w:p w14:paraId="7A155F75" w14:textId="77777777" w:rsidR="006A3D54" w:rsidRDefault="000A5D50">
      <w:pPr>
        <w:pStyle w:val="ListParagraph"/>
        <w:numPr>
          <w:ilvl w:val="0"/>
          <w:numId w:val="1"/>
        </w:numPr>
        <w:tabs>
          <w:tab w:val="left" w:pos="840"/>
          <w:tab w:val="left" w:pos="841"/>
        </w:tabs>
        <w:spacing w:before="127" w:line="264" w:lineRule="auto"/>
        <w:ind w:right="917" w:hanging="732"/>
        <w:rPr>
          <w:sz w:val="20"/>
        </w:rPr>
      </w:pPr>
      <w:r>
        <w:rPr>
          <w:color w:val="2F2D2F"/>
          <w:sz w:val="20"/>
        </w:rPr>
        <w:t>Da</w:t>
      </w:r>
      <w:r>
        <w:rPr>
          <w:color w:val="2F2D2F"/>
          <w:spacing w:val="-6"/>
          <w:sz w:val="20"/>
        </w:rPr>
        <w:t xml:space="preserve"> </w:t>
      </w:r>
      <w:r>
        <w:rPr>
          <w:color w:val="2F2D2F"/>
          <w:sz w:val="20"/>
        </w:rPr>
        <w:t>Luz</w:t>
      </w:r>
      <w:r>
        <w:rPr>
          <w:color w:val="2F2D2F"/>
          <w:spacing w:val="-5"/>
          <w:sz w:val="20"/>
        </w:rPr>
        <w:t xml:space="preserve"> </w:t>
      </w:r>
      <w:r>
        <w:rPr>
          <w:color w:val="2F2D2F"/>
          <w:sz w:val="20"/>
        </w:rPr>
        <w:t>F,</w:t>
      </w:r>
      <w:r>
        <w:rPr>
          <w:color w:val="2F2D2F"/>
          <w:spacing w:val="-6"/>
          <w:sz w:val="20"/>
        </w:rPr>
        <w:t xml:space="preserve"> </w:t>
      </w:r>
      <w:r>
        <w:rPr>
          <w:color w:val="2F2D2F"/>
          <w:sz w:val="20"/>
        </w:rPr>
        <w:t>Sainsbury</w:t>
      </w:r>
      <w:r>
        <w:rPr>
          <w:color w:val="2F2D2F"/>
          <w:spacing w:val="-3"/>
          <w:sz w:val="20"/>
        </w:rPr>
        <w:t xml:space="preserve"> </w:t>
      </w:r>
      <w:r>
        <w:rPr>
          <w:color w:val="2F2D2F"/>
          <w:sz w:val="20"/>
        </w:rPr>
        <w:t>A,</w:t>
      </w:r>
      <w:r>
        <w:rPr>
          <w:color w:val="2F2D2F"/>
          <w:spacing w:val="-8"/>
          <w:sz w:val="20"/>
        </w:rPr>
        <w:t xml:space="preserve"> </w:t>
      </w:r>
      <w:r>
        <w:rPr>
          <w:color w:val="2F2D2F"/>
          <w:sz w:val="20"/>
        </w:rPr>
        <w:t>Mannan</w:t>
      </w:r>
      <w:r>
        <w:rPr>
          <w:color w:val="2F2D2F"/>
          <w:spacing w:val="-5"/>
          <w:sz w:val="20"/>
        </w:rPr>
        <w:t xml:space="preserve"> </w:t>
      </w:r>
      <w:r>
        <w:rPr>
          <w:color w:val="2F2D2F"/>
          <w:sz w:val="20"/>
        </w:rPr>
        <w:t>H,</w:t>
      </w:r>
      <w:r>
        <w:rPr>
          <w:color w:val="2F2D2F"/>
          <w:spacing w:val="-8"/>
          <w:sz w:val="20"/>
        </w:rPr>
        <w:t xml:space="preserve"> </w:t>
      </w:r>
      <w:proofErr w:type="spellStart"/>
      <w:r>
        <w:rPr>
          <w:color w:val="2F2D2F"/>
          <w:sz w:val="20"/>
        </w:rPr>
        <w:t>Touyz</w:t>
      </w:r>
      <w:proofErr w:type="spellEnd"/>
      <w:r>
        <w:rPr>
          <w:color w:val="2F2D2F"/>
          <w:spacing w:val="-4"/>
          <w:sz w:val="20"/>
        </w:rPr>
        <w:t xml:space="preserve"> </w:t>
      </w:r>
      <w:r>
        <w:rPr>
          <w:color w:val="2F2D2F"/>
          <w:sz w:val="20"/>
        </w:rPr>
        <w:t>S,</w:t>
      </w:r>
      <w:r>
        <w:rPr>
          <w:color w:val="2F2D2F"/>
          <w:spacing w:val="-8"/>
          <w:sz w:val="20"/>
        </w:rPr>
        <w:t xml:space="preserve"> </w:t>
      </w:r>
      <w:r>
        <w:rPr>
          <w:color w:val="2F2D2F"/>
          <w:sz w:val="20"/>
        </w:rPr>
        <w:t>Mitchison</w:t>
      </w:r>
      <w:r>
        <w:rPr>
          <w:color w:val="2F2D2F"/>
          <w:spacing w:val="-4"/>
          <w:sz w:val="20"/>
        </w:rPr>
        <w:t xml:space="preserve"> </w:t>
      </w:r>
      <w:r>
        <w:rPr>
          <w:color w:val="2F2D2F"/>
          <w:sz w:val="20"/>
        </w:rPr>
        <w:t>D,</w:t>
      </w:r>
      <w:r>
        <w:rPr>
          <w:color w:val="2F2D2F"/>
          <w:spacing w:val="-8"/>
          <w:sz w:val="20"/>
        </w:rPr>
        <w:t xml:space="preserve"> </w:t>
      </w:r>
      <w:r>
        <w:rPr>
          <w:color w:val="2F2D2F"/>
          <w:sz w:val="20"/>
        </w:rPr>
        <w:t>Hay</w:t>
      </w:r>
      <w:r>
        <w:rPr>
          <w:color w:val="2F2D2F"/>
          <w:spacing w:val="-5"/>
          <w:sz w:val="20"/>
        </w:rPr>
        <w:t xml:space="preserve"> </w:t>
      </w:r>
      <w:r>
        <w:rPr>
          <w:color w:val="2F2D2F"/>
          <w:sz w:val="20"/>
        </w:rPr>
        <w:t>P.</w:t>
      </w:r>
      <w:r>
        <w:rPr>
          <w:color w:val="2F2D2F"/>
          <w:spacing w:val="-5"/>
          <w:sz w:val="20"/>
        </w:rPr>
        <w:t xml:space="preserve"> </w:t>
      </w:r>
      <w:r>
        <w:rPr>
          <w:color w:val="2F2D2F"/>
          <w:sz w:val="20"/>
        </w:rPr>
        <w:t>Prevalence</w:t>
      </w:r>
      <w:r>
        <w:rPr>
          <w:color w:val="2F2D2F"/>
          <w:spacing w:val="-2"/>
          <w:sz w:val="20"/>
        </w:rPr>
        <w:t xml:space="preserve"> </w:t>
      </w:r>
      <w:r>
        <w:rPr>
          <w:color w:val="2F2D2F"/>
          <w:sz w:val="20"/>
        </w:rPr>
        <w:t>of</w:t>
      </w:r>
      <w:r>
        <w:rPr>
          <w:color w:val="2F2D2F"/>
          <w:spacing w:val="-10"/>
          <w:sz w:val="20"/>
        </w:rPr>
        <w:t xml:space="preserve"> </w:t>
      </w:r>
      <w:r>
        <w:rPr>
          <w:color w:val="2F2D2F"/>
          <w:sz w:val="20"/>
        </w:rPr>
        <w:t>obesity</w:t>
      </w:r>
      <w:r>
        <w:rPr>
          <w:color w:val="2F2D2F"/>
          <w:spacing w:val="-4"/>
          <w:sz w:val="20"/>
        </w:rPr>
        <w:t xml:space="preserve"> </w:t>
      </w:r>
      <w:r>
        <w:rPr>
          <w:color w:val="2F2D2F"/>
          <w:sz w:val="20"/>
        </w:rPr>
        <w:t xml:space="preserve">and comorbid eating disorder behaviors in South Australia from 1995 to 2015. Int J </w:t>
      </w:r>
      <w:proofErr w:type="spellStart"/>
      <w:r>
        <w:rPr>
          <w:color w:val="2F2D2F"/>
          <w:sz w:val="20"/>
        </w:rPr>
        <w:t>Obes</w:t>
      </w:r>
      <w:proofErr w:type="spellEnd"/>
      <w:r>
        <w:rPr>
          <w:color w:val="2F2D2F"/>
          <w:sz w:val="20"/>
        </w:rPr>
        <w:t xml:space="preserve">. </w:t>
      </w:r>
      <w:r>
        <w:rPr>
          <w:color w:val="2F2D2F"/>
          <w:spacing w:val="-2"/>
          <w:sz w:val="20"/>
        </w:rPr>
        <w:t>2017;41(7):1148-53.</w:t>
      </w:r>
    </w:p>
    <w:p w14:paraId="7A155F76" w14:textId="77777777" w:rsidR="006A3D54" w:rsidRDefault="000A5D50">
      <w:pPr>
        <w:pStyle w:val="ListParagraph"/>
        <w:numPr>
          <w:ilvl w:val="0"/>
          <w:numId w:val="1"/>
        </w:numPr>
        <w:tabs>
          <w:tab w:val="left" w:pos="840"/>
          <w:tab w:val="left" w:pos="841"/>
        </w:tabs>
        <w:spacing w:line="264" w:lineRule="auto"/>
        <w:ind w:left="797" w:hanging="680"/>
        <w:rPr>
          <w:sz w:val="20"/>
        </w:rPr>
      </w:pPr>
      <w:r>
        <w:tab/>
      </w:r>
      <w:proofErr w:type="spellStart"/>
      <w:r>
        <w:rPr>
          <w:color w:val="2F2D2F"/>
          <w:sz w:val="20"/>
        </w:rPr>
        <w:t>Keski-Rahkonen</w:t>
      </w:r>
      <w:proofErr w:type="spellEnd"/>
      <w:r>
        <w:rPr>
          <w:color w:val="2F2D2F"/>
          <w:spacing w:val="-6"/>
          <w:sz w:val="20"/>
        </w:rPr>
        <w:t xml:space="preserve"> </w:t>
      </w:r>
      <w:r>
        <w:rPr>
          <w:color w:val="2F2D2F"/>
          <w:sz w:val="20"/>
        </w:rPr>
        <w:t>A,</w:t>
      </w:r>
      <w:r>
        <w:rPr>
          <w:color w:val="2F2D2F"/>
          <w:spacing w:val="-8"/>
          <w:sz w:val="20"/>
        </w:rPr>
        <w:t xml:space="preserve"> </w:t>
      </w:r>
      <w:proofErr w:type="spellStart"/>
      <w:r>
        <w:rPr>
          <w:color w:val="2F2D2F"/>
          <w:sz w:val="20"/>
        </w:rPr>
        <w:t>Mustelin</w:t>
      </w:r>
      <w:proofErr w:type="spellEnd"/>
      <w:r>
        <w:rPr>
          <w:color w:val="2F2D2F"/>
          <w:spacing w:val="-7"/>
          <w:sz w:val="20"/>
        </w:rPr>
        <w:t xml:space="preserve"> </w:t>
      </w:r>
      <w:r>
        <w:rPr>
          <w:color w:val="2F2D2F"/>
          <w:sz w:val="20"/>
        </w:rPr>
        <w:t>L.</w:t>
      </w:r>
      <w:r>
        <w:rPr>
          <w:color w:val="2F2D2F"/>
          <w:spacing w:val="-8"/>
          <w:sz w:val="20"/>
        </w:rPr>
        <w:t xml:space="preserve"> </w:t>
      </w:r>
      <w:r>
        <w:rPr>
          <w:color w:val="2F2D2F"/>
          <w:sz w:val="20"/>
        </w:rPr>
        <w:t>Epidemiology</w:t>
      </w:r>
      <w:r>
        <w:rPr>
          <w:color w:val="2F2D2F"/>
          <w:spacing w:val="-4"/>
          <w:sz w:val="20"/>
        </w:rPr>
        <w:t xml:space="preserve"> </w:t>
      </w:r>
      <w:r>
        <w:rPr>
          <w:color w:val="2F2D2F"/>
          <w:sz w:val="20"/>
        </w:rPr>
        <w:t>of</w:t>
      </w:r>
      <w:r>
        <w:rPr>
          <w:color w:val="2F2D2F"/>
          <w:spacing w:val="-8"/>
          <w:sz w:val="20"/>
        </w:rPr>
        <w:t xml:space="preserve"> </w:t>
      </w:r>
      <w:r>
        <w:rPr>
          <w:color w:val="2F2D2F"/>
          <w:sz w:val="20"/>
        </w:rPr>
        <w:t>eating</w:t>
      </w:r>
      <w:r>
        <w:rPr>
          <w:color w:val="2F2D2F"/>
          <w:spacing w:val="-4"/>
          <w:sz w:val="20"/>
        </w:rPr>
        <w:t xml:space="preserve"> </w:t>
      </w:r>
      <w:r>
        <w:rPr>
          <w:color w:val="2F2D2F"/>
          <w:sz w:val="20"/>
        </w:rPr>
        <w:t>disorders</w:t>
      </w:r>
      <w:r>
        <w:rPr>
          <w:color w:val="2F2D2F"/>
          <w:spacing w:val="-5"/>
          <w:sz w:val="20"/>
        </w:rPr>
        <w:t xml:space="preserve"> </w:t>
      </w:r>
      <w:r>
        <w:rPr>
          <w:color w:val="2F2D2F"/>
          <w:sz w:val="20"/>
        </w:rPr>
        <w:t>in</w:t>
      </w:r>
      <w:r>
        <w:rPr>
          <w:color w:val="2F2D2F"/>
          <w:spacing w:val="-7"/>
          <w:sz w:val="20"/>
        </w:rPr>
        <w:t xml:space="preserve"> </w:t>
      </w:r>
      <w:r>
        <w:rPr>
          <w:color w:val="2F2D2F"/>
          <w:sz w:val="20"/>
        </w:rPr>
        <w:t>Europe:</w:t>
      </w:r>
      <w:r>
        <w:rPr>
          <w:color w:val="2F2D2F"/>
          <w:spacing w:val="-7"/>
          <w:sz w:val="20"/>
        </w:rPr>
        <w:t xml:space="preserve"> </w:t>
      </w:r>
      <w:r>
        <w:rPr>
          <w:color w:val="2F2D2F"/>
          <w:sz w:val="20"/>
        </w:rPr>
        <w:t>prevalence,</w:t>
      </w:r>
      <w:r>
        <w:rPr>
          <w:color w:val="2F2D2F"/>
          <w:spacing w:val="-6"/>
          <w:sz w:val="20"/>
        </w:rPr>
        <w:t xml:space="preserve"> </w:t>
      </w:r>
      <w:r>
        <w:rPr>
          <w:color w:val="2F2D2F"/>
          <w:sz w:val="20"/>
        </w:rPr>
        <w:t xml:space="preserve">incidence, comorbidity, course, consequences, and risk factors. Current opinion in psychiatry. </w:t>
      </w:r>
      <w:r>
        <w:rPr>
          <w:color w:val="2F2D2F"/>
          <w:spacing w:val="-2"/>
          <w:sz w:val="20"/>
        </w:rPr>
        <w:t>2016;29(6):340-5.</w:t>
      </w:r>
    </w:p>
    <w:p w14:paraId="7A155F77" w14:textId="77777777" w:rsidR="006A3D54" w:rsidRDefault="000A5D50">
      <w:pPr>
        <w:pStyle w:val="ListParagraph"/>
        <w:numPr>
          <w:ilvl w:val="0"/>
          <w:numId w:val="1"/>
        </w:numPr>
        <w:tabs>
          <w:tab w:val="left" w:pos="840"/>
          <w:tab w:val="left" w:pos="841"/>
        </w:tabs>
        <w:spacing w:before="119" w:line="266" w:lineRule="auto"/>
        <w:ind w:left="797" w:right="501" w:hanging="680"/>
        <w:rPr>
          <w:sz w:val="20"/>
        </w:rPr>
      </w:pPr>
      <w:r>
        <w:tab/>
      </w:r>
      <w:proofErr w:type="spellStart"/>
      <w:r>
        <w:rPr>
          <w:color w:val="2F2D2F"/>
          <w:sz w:val="20"/>
        </w:rPr>
        <w:t>Arcelus</w:t>
      </w:r>
      <w:proofErr w:type="spellEnd"/>
      <w:r>
        <w:rPr>
          <w:color w:val="2F2D2F"/>
          <w:spacing w:val="-4"/>
          <w:sz w:val="20"/>
        </w:rPr>
        <w:t xml:space="preserve"> </w:t>
      </w:r>
      <w:r>
        <w:rPr>
          <w:color w:val="2F2D2F"/>
          <w:sz w:val="20"/>
        </w:rPr>
        <w:t>J,</w:t>
      </w:r>
      <w:r>
        <w:rPr>
          <w:color w:val="2F2D2F"/>
          <w:spacing w:val="-6"/>
          <w:sz w:val="20"/>
        </w:rPr>
        <w:t xml:space="preserve"> </w:t>
      </w:r>
      <w:r>
        <w:rPr>
          <w:color w:val="2F2D2F"/>
          <w:sz w:val="20"/>
        </w:rPr>
        <w:t>Mitchell</w:t>
      </w:r>
      <w:r>
        <w:rPr>
          <w:color w:val="2F2D2F"/>
          <w:spacing w:val="-4"/>
          <w:sz w:val="20"/>
        </w:rPr>
        <w:t xml:space="preserve"> </w:t>
      </w:r>
      <w:r>
        <w:rPr>
          <w:color w:val="2F2D2F"/>
          <w:sz w:val="20"/>
        </w:rPr>
        <w:t>AJ,</w:t>
      </w:r>
      <w:r>
        <w:rPr>
          <w:color w:val="2F2D2F"/>
          <w:spacing w:val="-6"/>
          <w:sz w:val="20"/>
        </w:rPr>
        <w:t xml:space="preserve"> </w:t>
      </w:r>
      <w:r>
        <w:rPr>
          <w:color w:val="2F2D2F"/>
          <w:sz w:val="20"/>
        </w:rPr>
        <w:t>Wales</w:t>
      </w:r>
      <w:r>
        <w:rPr>
          <w:color w:val="2F2D2F"/>
          <w:spacing w:val="-2"/>
          <w:sz w:val="20"/>
        </w:rPr>
        <w:t xml:space="preserve"> </w:t>
      </w:r>
      <w:r>
        <w:rPr>
          <w:color w:val="2F2D2F"/>
          <w:sz w:val="20"/>
        </w:rPr>
        <w:t>J,</w:t>
      </w:r>
      <w:r>
        <w:rPr>
          <w:color w:val="2F2D2F"/>
          <w:spacing w:val="-6"/>
          <w:sz w:val="20"/>
        </w:rPr>
        <w:t xml:space="preserve"> </w:t>
      </w:r>
      <w:r>
        <w:rPr>
          <w:color w:val="2F2D2F"/>
          <w:sz w:val="20"/>
        </w:rPr>
        <w:t>Nielsen</w:t>
      </w:r>
      <w:r>
        <w:rPr>
          <w:color w:val="2F2D2F"/>
          <w:spacing w:val="-4"/>
          <w:sz w:val="20"/>
        </w:rPr>
        <w:t xml:space="preserve"> </w:t>
      </w:r>
      <w:r>
        <w:rPr>
          <w:color w:val="2F2D2F"/>
          <w:sz w:val="20"/>
        </w:rPr>
        <w:t>S.</w:t>
      </w:r>
      <w:r>
        <w:rPr>
          <w:color w:val="2F2D2F"/>
          <w:spacing w:val="-7"/>
          <w:sz w:val="20"/>
        </w:rPr>
        <w:t xml:space="preserve"> </w:t>
      </w:r>
      <w:r>
        <w:rPr>
          <w:color w:val="2F2D2F"/>
          <w:sz w:val="20"/>
        </w:rPr>
        <w:t>Mortality</w:t>
      </w:r>
      <w:r>
        <w:rPr>
          <w:color w:val="2F2D2F"/>
          <w:spacing w:val="-2"/>
          <w:sz w:val="20"/>
        </w:rPr>
        <w:t xml:space="preserve"> </w:t>
      </w:r>
      <w:r>
        <w:rPr>
          <w:color w:val="2F2D2F"/>
          <w:sz w:val="20"/>
        </w:rPr>
        <w:t>rates</w:t>
      </w:r>
      <w:r>
        <w:rPr>
          <w:color w:val="2F2D2F"/>
          <w:spacing w:val="-1"/>
          <w:sz w:val="20"/>
        </w:rPr>
        <w:t xml:space="preserve"> </w:t>
      </w:r>
      <w:r>
        <w:rPr>
          <w:color w:val="2F2D2F"/>
          <w:sz w:val="20"/>
        </w:rPr>
        <w:t>in</w:t>
      </w:r>
      <w:r>
        <w:rPr>
          <w:color w:val="2F2D2F"/>
          <w:spacing w:val="-5"/>
          <w:sz w:val="20"/>
        </w:rPr>
        <w:t xml:space="preserve"> </w:t>
      </w:r>
      <w:r>
        <w:rPr>
          <w:color w:val="2F2D2F"/>
          <w:sz w:val="20"/>
        </w:rPr>
        <w:t>patients</w:t>
      </w:r>
      <w:r>
        <w:rPr>
          <w:color w:val="2F2D2F"/>
          <w:spacing w:val="-1"/>
          <w:sz w:val="20"/>
        </w:rPr>
        <w:t xml:space="preserve"> </w:t>
      </w:r>
      <w:r>
        <w:rPr>
          <w:color w:val="2F2D2F"/>
          <w:sz w:val="20"/>
        </w:rPr>
        <w:t>with</w:t>
      </w:r>
      <w:r>
        <w:rPr>
          <w:color w:val="2F2D2F"/>
          <w:spacing w:val="-5"/>
          <w:sz w:val="20"/>
        </w:rPr>
        <w:t xml:space="preserve"> </w:t>
      </w:r>
      <w:r>
        <w:rPr>
          <w:color w:val="2F2D2F"/>
          <w:sz w:val="20"/>
        </w:rPr>
        <w:t>anorexia</w:t>
      </w:r>
      <w:r>
        <w:rPr>
          <w:color w:val="2F2D2F"/>
          <w:spacing w:val="-5"/>
          <w:sz w:val="20"/>
        </w:rPr>
        <w:t xml:space="preserve"> </w:t>
      </w:r>
      <w:r>
        <w:rPr>
          <w:color w:val="2F2D2F"/>
          <w:sz w:val="20"/>
        </w:rPr>
        <w:t>nervosa</w:t>
      </w:r>
      <w:r>
        <w:rPr>
          <w:color w:val="2F2D2F"/>
          <w:spacing w:val="-5"/>
          <w:sz w:val="20"/>
        </w:rPr>
        <w:t xml:space="preserve"> </w:t>
      </w:r>
      <w:r>
        <w:rPr>
          <w:color w:val="2F2D2F"/>
          <w:sz w:val="20"/>
        </w:rPr>
        <w:t>and other</w:t>
      </w:r>
      <w:r>
        <w:rPr>
          <w:color w:val="2F2D2F"/>
          <w:spacing w:val="-8"/>
          <w:sz w:val="20"/>
        </w:rPr>
        <w:t xml:space="preserve"> </w:t>
      </w:r>
      <w:r>
        <w:rPr>
          <w:color w:val="2F2D2F"/>
          <w:sz w:val="20"/>
        </w:rPr>
        <w:t>eating</w:t>
      </w:r>
      <w:r>
        <w:rPr>
          <w:color w:val="2F2D2F"/>
          <w:spacing w:val="-4"/>
          <w:sz w:val="20"/>
        </w:rPr>
        <w:t xml:space="preserve"> </w:t>
      </w:r>
      <w:r>
        <w:rPr>
          <w:color w:val="2F2D2F"/>
          <w:sz w:val="20"/>
        </w:rPr>
        <w:t>disorders:</w:t>
      </w:r>
      <w:r>
        <w:rPr>
          <w:color w:val="2F2D2F"/>
          <w:spacing w:val="-7"/>
          <w:sz w:val="20"/>
        </w:rPr>
        <w:t xml:space="preserve"> </w:t>
      </w:r>
      <w:r>
        <w:rPr>
          <w:color w:val="2F2D2F"/>
          <w:sz w:val="20"/>
        </w:rPr>
        <w:t>a</w:t>
      </w:r>
      <w:r>
        <w:rPr>
          <w:color w:val="2F2D2F"/>
          <w:spacing w:val="-6"/>
          <w:sz w:val="20"/>
        </w:rPr>
        <w:t xml:space="preserve"> </w:t>
      </w:r>
      <w:r>
        <w:rPr>
          <w:color w:val="2F2D2F"/>
          <w:sz w:val="20"/>
        </w:rPr>
        <w:t>meta-analysis</w:t>
      </w:r>
      <w:r>
        <w:rPr>
          <w:color w:val="2F2D2F"/>
          <w:spacing w:val="-4"/>
          <w:sz w:val="20"/>
        </w:rPr>
        <w:t xml:space="preserve"> </w:t>
      </w:r>
      <w:r>
        <w:rPr>
          <w:color w:val="2F2D2F"/>
          <w:sz w:val="20"/>
        </w:rPr>
        <w:t>of</w:t>
      </w:r>
      <w:r>
        <w:rPr>
          <w:color w:val="2F2D2F"/>
          <w:spacing w:val="-8"/>
          <w:sz w:val="20"/>
        </w:rPr>
        <w:t xml:space="preserve"> </w:t>
      </w:r>
      <w:r>
        <w:rPr>
          <w:color w:val="2F2D2F"/>
          <w:sz w:val="20"/>
        </w:rPr>
        <w:t>36</w:t>
      </w:r>
      <w:r>
        <w:rPr>
          <w:color w:val="2F2D2F"/>
          <w:spacing w:val="-9"/>
          <w:sz w:val="20"/>
        </w:rPr>
        <w:t xml:space="preserve"> </w:t>
      </w:r>
      <w:r>
        <w:rPr>
          <w:color w:val="2F2D2F"/>
          <w:sz w:val="20"/>
        </w:rPr>
        <w:t>studies.</w:t>
      </w:r>
      <w:r>
        <w:rPr>
          <w:color w:val="2F2D2F"/>
          <w:spacing w:val="-5"/>
          <w:sz w:val="20"/>
        </w:rPr>
        <w:t xml:space="preserve"> </w:t>
      </w:r>
      <w:r>
        <w:rPr>
          <w:color w:val="2F2D2F"/>
          <w:sz w:val="20"/>
        </w:rPr>
        <w:t>Arch</w:t>
      </w:r>
      <w:r>
        <w:rPr>
          <w:color w:val="2F2D2F"/>
          <w:spacing w:val="-8"/>
          <w:sz w:val="20"/>
        </w:rPr>
        <w:t xml:space="preserve"> </w:t>
      </w:r>
      <w:r>
        <w:rPr>
          <w:color w:val="2F2D2F"/>
          <w:sz w:val="20"/>
        </w:rPr>
        <w:t>Gen</w:t>
      </w:r>
      <w:r>
        <w:rPr>
          <w:color w:val="2F2D2F"/>
          <w:spacing w:val="-8"/>
          <w:sz w:val="20"/>
        </w:rPr>
        <w:t xml:space="preserve"> </w:t>
      </w:r>
      <w:r>
        <w:rPr>
          <w:color w:val="2F2D2F"/>
          <w:sz w:val="20"/>
        </w:rPr>
        <w:t>Psychiatry.</w:t>
      </w:r>
      <w:r>
        <w:rPr>
          <w:color w:val="2F2D2F"/>
          <w:spacing w:val="-3"/>
          <w:sz w:val="20"/>
        </w:rPr>
        <w:t xml:space="preserve"> </w:t>
      </w:r>
      <w:r>
        <w:rPr>
          <w:color w:val="2F2D2F"/>
          <w:sz w:val="20"/>
        </w:rPr>
        <w:t>2011;68(7):724-31.</w:t>
      </w:r>
    </w:p>
    <w:sectPr w:rsidR="006A3D54">
      <w:pgSz w:w="11920" w:h="16850"/>
      <w:pgMar w:top="1340" w:right="1040" w:bottom="1020" w:left="96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2894" w14:textId="77777777" w:rsidR="007A5138" w:rsidRDefault="007A5138">
      <w:r>
        <w:separator/>
      </w:r>
    </w:p>
  </w:endnote>
  <w:endnote w:type="continuationSeparator" w:id="0">
    <w:p w14:paraId="131A1E36" w14:textId="77777777" w:rsidR="007A5138" w:rsidRDefault="007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5F7A" w14:textId="77777777" w:rsidR="006A3D54" w:rsidRDefault="00000000">
    <w:pPr>
      <w:pStyle w:val="BodyText"/>
      <w:spacing w:line="14" w:lineRule="auto"/>
      <w:ind w:left="0"/>
    </w:pPr>
    <w:r>
      <w:pict w14:anchorId="7A155F7B">
        <v:line id="_x0000_s1027" style="position:absolute;z-index:-15776768;mso-position-horizontal-relative:page;mso-position-vertical-relative:page" from="54pt,795.25pt" to="542.8pt,795.25pt" strokecolor="#282727" strokeweight=".25pt">
          <w10:wrap anchorx="page" anchory="page"/>
        </v:line>
      </w:pict>
    </w:r>
    <w:r>
      <w:pict w14:anchorId="7A155F7C">
        <v:shapetype id="_x0000_t202" coordsize="21600,21600" o:spt="202" path="m,l,21600r21600,l21600,xe">
          <v:stroke joinstyle="miter"/>
          <v:path gradientshapeok="t" o:connecttype="rect"/>
        </v:shapetype>
        <v:shape id="docshape1" o:spid="_x0000_s1026" type="#_x0000_t202" style="position:absolute;margin-left:53pt;margin-top:798.75pt;width:110.8pt;height:10.2pt;z-index:-15776256;mso-position-horizontal-relative:page;mso-position-vertical-relative:page" filled="f" stroked="f">
          <v:textbox inset="0,0,0,0">
            <w:txbxContent>
              <w:p w14:paraId="7A155F7E" w14:textId="77777777" w:rsidR="006A3D54" w:rsidRDefault="000A5D50">
                <w:pPr>
                  <w:spacing w:before="20"/>
                  <w:ind w:left="20"/>
                  <w:rPr>
                    <w:sz w:val="12"/>
                  </w:rPr>
                </w:pPr>
                <w:r>
                  <w:rPr>
                    <w:color w:val="282727"/>
                    <w:sz w:val="12"/>
                  </w:rPr>
                  <w:t>National</w:t>
                </w:r>
                <w:r>
                  <w:rPr>
                    <w:color w:val="282727"/>
                    <w:spacing w:val="-8"/>
                    <w:sz w:val="12"/>
                  </w:rPr>
                  <w:t xml:space="preserve"> </w:t>
                </w:r>
                <w:r>
                  <w:rPr>
                    <w:color w:val="282727"/>
                    <w:sz w:val="12"/>
                  </w:rPr>
                  <w:t>Eating</w:t>
                </w:r>
                <w:r>
                  <w:rPr>
                    <w:color w:val="282727"/>
                    <w:spacing w:val="-8"/>
                    <w:sz w:val="12"/>
                  </w:rPr>
                  <w:t xml:space="preserve"> </w:t>
                </w:r>
                <w:r>
                  <w:rPr>
                    <w:color w:val="282727"/>
                    <w:sz w:val="12"/>
                  </w:rPr>
                  <w:t>Disorders</w:t>
                </w:r>
                <w:r>
                  <w:rPr>
                    <w:color w:val="282727"/>
                    <w:spacing w:val="-7"/>
                    <w:sz w:val="12"/>
                  </w:rPr>
                  <w:t xml:space="preserve"> </w:t>
                </w:r>
                <w:r>
                  <w:rPr>
                    <w:color w:val="282727"/>
                    <w:spacing w:val="-2"/>
                    <w:sz w:val="12"/>
                  </w:rPr>
                  <w:t>Collaboration</w:t>
                </w:r>
              </w:p>
            </w:txbxContent>
          </v:textbox>
          <w10:wrap anchorx="page" anchory="page"/>
        </v:shape>
      </w:pict>
    </w:r>
    <w:r>
      <w:pict w14:anchorId="7A155F7D">
        <v:shape id="docshape2" o:spid="_x0000_s1025" type="#_x0000_t202" style="position:absolute;margin-left:524.05pt;margin-top:798.75pt;width:12.6pt;height:10.2pt;z-index:-15775744;mso-position-horizontal-relative:page;mso-position-vertical-relative:page" filled="f" stroked="f">
          <v:textbox inset="0,0,0,0">
            <w:txbxContent>
              <w:p w14:paraId="7A155F7F" w14:textId="77777777" w:rsidR="006A3D54" w:rsidRDefault="000A5D50">
                <w:pPr>
                  <w:spacing w:before="20"/>
                  <w:ind w:left="60"/>
                  <w:rPr>
                    <w:sz w:val="12"/>
                  </w:rPr>
                </w:pPr>
                <w:r>
                  <w:rPr>
                    <w:color w:val="282727"/>
                    <w:spacing w:val="-5"/>
                    <w:sz w:val="12"/>
                  </w:rPr>
                  <w:fldChar w:fldCharType="begin"/>
                </w:r>
                <w:r>
                  <w:rPr>
                    <w:color w:val="282727"/>
                    <w:spacing w:val="-5"/>
                    <w:sz w:val="12"/>
                  </w:rPr>
                  <w:instrText xml:space="preserve"> PAGE </w:instrText>
                </w:r>
                <w:r>
                  <w:rPr>
                    <w:color w:val="282727"/>
                    <w:spacing w:val="-5"/>
                    <w:sz w:val="12"/>
                  </w:rPr>
                  <w:fldChar w:fldCharType="separate"/>
                </w:r>
                <w:r>
                  <w:rPr>
                    <w:color w:val="282727"/>
                    <w:spacing w:val="-5"/>
                    <w:sz w:val="12"/>
                  </w:rPr>
                  <w:t>1</w:t>
                </w:r>
                <w:r>
                  <w:rPr>
                    <w:color w:val="282727"/>
                    <w:spacing w:val="-5"/>
                    <w:sz w:val="12"/>
                  </w:rPr>
                  <w:fldChar w:fldCharType="end"/>
                </w:r>
                <w:r>
                  <w:rPr>
                    <w:color w:val="282727"/>
                    <w:spacing w:val="-5"/>
                    <w:sz w:val="12"/>
                  </w:rPr>
                  <w:t>/</w:t>
                </w:r>
                <w:r>
                  <w:rPr>
                    <w:color w:val="282727"/>
                    <w:spacing w:val="-5"/>
                    <w:sz w:val="12"/>
                  </w:rPr>
                  <w:fldChar w:fldCharType="begin"/>
                </w:r>
                <w:r>
                  <w:rPr>
                    <w:color w:val="282727"/>
                    <w:spacing w:val="-5"/>
                    <w:sz w:val="12"/>
                  </w:rPr>
                  <w:instrText xml:space="preserve"> NUMPAGES </w:instrText>
                </w:r>
                <w:r>
                  <w:rPr>
                    <w:color w:val="282727"/>
                    <w:spacing w:val="-5"/>
                    <w:sz w:val="12"/>
                  </w:rPr>
                  <w:fldChar w:fldCharType="separate"/>
                </w:r>
                <w:r>
                  <w:rPr>
                    <w:color w:val="282727"/>
                    <w:spacing w:val="-5"/>
                    <w:sz w:val="12"/>
                  </w:rPr>
                  <w:t>3</w:t>
                </w:r>
                <w:r>
                  <w:rPr>
                    <w:color w:val="282727"/>
                    <w:spacing w:val="-5"/>
                    <w:sz w:val="1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3D2F" w14:textId="77777777" w:rsidR="007A5138" w:rsidRDefault="007A5138">
      <w:r>
        <w:separator/>
      </w:r>
    </w:p>
  </w:footnote>
  <w:footnote w:type="continuationSeparator" w:id="0">
    <w:p w14:paraId="685C89FA" w14:textId="77777777" w:rsidR="007A5138" w:rsidRDefault="007A5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9C5"/>
    <w:multiLevelType w:val="hybridMultilevel"/>
    <w:tmpl w:val="1A8014E8"/>
    <w:lvl w:ilvl="0" w:tplc="5C22D7AC">
      <w:start w:val="1"/>
      <w:numFmt w:val="decimal"/>
      <w:lvlText w:val="%1."/>
      <w:lvlJc w:val="left"/>
      <w:pPr>
        <w:ind w:left="850" w:hanging="723"/>
        <w:jc w:val="left"/>
      </w:pPr>
      <w:rPr>
        <w:rFonts w:ascii="Open Sans" w:eastAsia="Open Sans" w:hAnsi="Open Sans" w:cs="Open Sans" w:hint="default"/>
        <w:b w:val="0"/>
        <w:bCs w:val="0"/>
        <w:i w:val="0"/>
        <w:iCs w:val="0"/>
        <w:color w:val="2F2D2F"/>
        <w:spacing w:val="-4"/>
        <w:w w:val="97"/>
        <w:sz w:val="20"/>
        <w:szCs w:val="20"/>
        <w:lang w:val="en-US" w:eastAsia="en-US" w:bidi="ar-SA"/>
      </w:rPr>
    </w:lvl>
    <w:lvl w:ilvl="1" w:tplc="76BCA048">
      <w:numFmt w:val="bullet"/>
      <w:lvlText w:val="•"/>
      <w:lvlJc w:val="left"/>
      <w:pPr>
        <w:ind w:left="1765" w:hanging="723"/>
      </w:pPr>
      <w:rPr>
        <w:rFonts w:hint="default"/>
        <w:lang w:val="en-US" w:eastAsia="en-US" w:bidi="ar-SA"/>
      </w:rPr>
    </w:lvl>
    <w:lvl w:ilvl="2" w:tplc="7B20F7EE">
      <w:numFmt w:val="bullet"/>
      <w:lvlText w:val="•"/>
      <w:lvlJc w:val="left"/>
      <w:pPr>
        <w:ind w:left="2670" w:hanging="723"/>
      </w:pPr>
      <w:rPr>
        <w:rFonts w:hint="default"/>
        <w:lang w:val="en-US" w:eastAsia="en-US" w:bidi="ar-SA"/>
      </w:rPr>
    </w:lvl>
    <w:lvl w:ilvl="3" w:tplc="EEC22002">
      <w:numFmt w:val="bullet"/>
      <w:lvlText w:val="•"/>
      <w:lvlJc w:val="left"/>
      <w:pPr>
        <w:ind w:left="3575" w:hanging="723"/>
      </w:pPr>
      <w:rPr>
        <w:rFonts w:hint="default"/>
        <w:lang w:val="en-US" w:eastAsia="en-US" w:bidi="ar-SA"/>
      </w:rPr>
    </w:lvl>
    <w:lvl w:ilvl="4" w:tplc="3006AD2A">
      <w:numFmt w:val="bullet"/>
      <w:lvlText w:val="•"/>
      <w:lvlJc w:val="left"/>
      <w:pPr>
        <w:ind w:left="4480" w:hanging="723"/>
      </w:pPr>
      <w:rPr>
        <w:rFonts w:hint="default"/>
        <w:lang w:val="en-US" w:eastAsia="en-US" w:bidi="ar-SA"/>
      </w:rPr>
    </w:lvl>
    <w:lvl w:ilvl="5" w:tplc="B3E268A8">
      <w:numFmt w:val="bullet"/>
      <w:lvlText w:val="•"/>
      <w:lvlJc w:val="left"/>
      <w:pPr>
        <w:ind w:left="5385" w:hanging="723"/>
      </w:pPr>
      <w:rPr>
        <w:rFonts w:hint="default"/>
        <w:lang w:val="en-US" w:eastAsia="en-US" w:bidi="ar-SA"/>
      </w:rPr>
    </w:lvl>
    <w:lvl w:ilvl="6" w:tplc="7340FBC0">
      <w:numFmt w:val="bullet"/>
      <w:lvlText w:val="•"/>
      <w:lvlJc w:val="left"/>
      <w:pPr>
        <w:ind w:left="6290" w:hanging="723"/>
      </w:pPr>
      <w:rPr>
        <w:rFonts w:hint="default"/>
        <w:lang w:val="en-US" w:eastAsia="en-US" w:bidi="ar-SA"/>
      </w:rPr>
    </w:lvl>
    <w:lvl w:ilvl="7" w:tplc="A770EDD8">
      <w:numFmt w:val="bullet"/>
      <w:lvlText w:val="•"/>
      <w:lvlJc w:val="left"/>
      <w:pPr>
        <w:ind w:left="7195" w:hanging="723"/>
      </w:pPr>
      <w:rPr>
        <w:rFonts w:hint="default"/>
        <w:lang w:val="en-US" w:eastAsia="en-US" w:bidi="ar-SA"/>
      </w:rPr>
    </w:lvl>
    <w:lvl w:ilvl="8" w:tplc="17D0D5CC">
      <w:numFmt w:val="bullet"/>
      <w:lvlText w:val="•"/>
      <w:lvlJc w:val="left"/>
      <w:pPr>
        <w:ind w:left="8100" w:hanging="723"/>
      </w:pPr>
      <w:rPr>
        <w:rFonts w:hint="default"/>
        <w:lang w:val="en-US" w:eastAsia="en-US" w:bidi="ar-SA"/>
      </w:rPr>
    </w:lvl>
  </w:abstractNum>
  <w:num w:numId="1" w16cid:durableId="196538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3D54"/>
    <w:rsid w:val="00096635"/>
    <w:rsid w:val="000A5D50"/>
    <w:rsid w:val="00164C28"/>
    <w:rsid w:val="00264969"/>
    <w:rsid w:val="002903D2"/>
    <w:rsid w:val="00391B93"/>
    <w:rsid w:val="004C6778"/>
    <w:rsid w:val="006A3D54"/>
    <w:rsid w:val="007A5138"/>
    <w:rsid w:val="008875B2"/>
    <w:rsid w:val="00C84C12"/>
    <w:rsid w:val="00CC44B3"/>
    <w:rsid w:val="00DD23F1"/>
    <w:rsid w:val="00E17582"/>
    <w:rsid w:val="00F07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5F4A"/>
  <w15:docId w15:val="{8FA778BD-9E42-4964-B3AB-BAEF3899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Title">
    <w:name w:val="Title"/>
    <w:basedOn w:val="Normal"/>
    <w:uiPriority w:val="10"/>
    <w:qFormat/>
    <w:pPr>
      <w:spacing w:before="101"/>
      <w:ind w:left="120"/>
    </w:pPr>
    <w:rPr>
      <w:b/>
      <w:bCs/>
      <w:sz w:val="40"/>
      <w:szCs w:val="40"/>
    </w:rPr>
  </w:style>
  <w:style w:type="paragraph" w:styleId="ListParagraph">
    <w:name w:val="List Paragraph"/>
    <w:basedOn w:val="Normal"/>
    <w:uiPriority w:val="1"/>
    <w:qFormat/>
    <w:pPr>
      <w:spacing w:before="121"/>
      <w:ind w:left="850" w:right="98" w:hanging="7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1B93"/>
    <w:rPr>
      <w:color w:val="0000FF" w:themeColor="hyperlink"/>
      <w:u w:val="single"/>
    </w:rPr>
  </w:style>
  <w:style w:type="character" w:styleId="UnresolvedMention">
    <w:name w:val="Unresolved Mention"/>
    <w:basedOn w:val="DefaultParagraphFont"/>
    <w:uiPriority w:val="99"/>
    <w:semiHidden/>
    <w:unhideWhenUsed/>
    <w:rsid w:val="00391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eatdisord.biomedcentral.com/articles/10.1186/s40337-022-00622-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mrc.gov.au/guidelinesfor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dc.com.au/assets/Guideline/Lived-Experience-Perspectives.pdf?vid=3"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mrc.gov.au/guidelinesforguidelines/backgro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Johnson</dc:creator>
  <cp:lastModifiedBy>Helen Johnson</cp:lastModifiedBy>
  <cp:revision>12</cp:revision>
  <cp:lastPrinted>2022-08-19T00:12:00Z</cp:lastPrinted>
  <dcterms:created xsi:type="dcterms:W3CDTF">2022-08-17T05:15:00Z</dcterms:created>
  <dcterms:modified xsi:type="dcterms:W3CDTF">2022-08-19T00:12:00Z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 for Microsoft 365</vt:lpwstr>
  </property>
  <property fmtid="{D5CDD505-2E9C-101B-9397-08002B2CF9AE}" pid="4" name="LastSaved">
    <vt:filetime>2022-08-17T00:00:00Z</vt:filetime>
  </property>
  <property fmtid="{D5CDD505-2E9C-101B-9397-08002B2CF9AE}" pid="5" name="Producer">
    <vt:lpwstr>Microsoft® Word for Microsoft 365</vt:lpwstr>
  </property>
</Properties>
</file>